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FD5F9" w14:textId="56C375BA" w:rsidR="00E91F12" w:rsidRPr="006713E6" w:rsidRDefault="006713E6" w:rsidP="006136A5">
      <w:pPr>
        <w:pStyle w:val="1"/>
        <w:rPr>
          <w:rFonts w:asciiTheme="minorEastAsia" w:eastAsiaTheme="minorEastAsia" w:hAnsiTheme="minorEastAsia" w:hint="eastAsia"/>
        </w:rPr>
      </w:pPr>
      <w:r w:rsidRPr="006713E6">
        <w:rPr>
          <w:rFonts w:asciiTheme="minorEastAsia" w:eastAsiaTheme="minorEastAsia" w:hAnsiTheme="minorEastAsia"/>
          <w:lang w:eastAsia="zh-TW"/>
        </w:rPr>
        <w:t>Master Collection/Pattern Scanning/Strategy Scanning</w:t>
      </w:r>
    </w:p>
    <w:p w14:paraId="10128F17" w14:textId="70AE1A33" w:rsidR="005C1D9E" w:rsidRPr="006713E6" w:rsidRDefault="006713E6" w:rsidP="006136A5">
      <w:pPr>
        <w:pStyle w:val="2"/>
        <w:rPr>
          <w:rFonts w:asciiTheme="minorEastAsia" w:eastAsiaTheme="minorEastAsia" w:hAnsiTheme="minorEastAsia" w:hint="eastAsia"/>
        </w:rPr>
      </w:pPr>
      <w:r w:rsidRPr="006713E6">
        <w:rPr>
          <w:rFonts w:asciiTheme="minorEastAsia" w:eastAsiaTheme="minorEastAsia" w:hAnsiTheme="minorEastAsia"/>
          <w:lang w:eastAsia="zh-TW"/>
        </w:rPr>
        <w:t>Master Collection/Pattern Scanning/Strategy Scanning</w:t>
      </w:r>
      <w:r w:rsidRPr="006713E6">
        <w:rPr>
          <w:rFonts w:asciiTheme="minorEastAsia" w:eastAsiaTheme="minorEastAsia" w:hAnsiTheme="minorEastAsia" w:hint="eastAsia"/>
          <w:lang w:eastAsia="zh-TW"/>
        </w:rPr>
        <w:t>及所有大師</w:t>
      </w:r>
      <w:r w:rsidRPr="006713E6">
        <w:rPr>
          <w:rFonts w:asciiTheme="minorEastAsia" w:eastAsiaTheme="minorEastAsia" w:hAnsiTheme="minorEastAsia"/>
          <w:lang w:eastAsia="zh-TW"/>
        </w:rPr>
        <w:t>/</w:t>
      </w:r>
      <w:r w:rsidRPr="006713E6">
        <w:rPr>
          <w:rFonts w:asciiTheme="minorEastAsia" w:eastAsiaTheme="minorEastAsia" w:hAnsiTheme="minorEastAsia" w:hint="eastAsia"/>
          <w:lang w:eastAsia="zh-TW"/>
        </w:rPr>
        <w:t>形態</w:t>
      </w:r>
      <w:r w:rsidRPr="006713E6">
        <w:rPr>
          <w:rFonts w:asciiTheme="minorEastAsia" w:eastAsiaTheme="minorEastAsia" w:hAnsiTheme="minorEastAsia"/>
          <w:lang w:eastAsia="zh-TW"/>
        </w:rPr>
        <w:t>/</w:t>
      </w:r>
      <w:r w:rsidRPr="006713E6">
        <w:rPr>
          <w:rFonts w:asciiTheme="minorEastAsia" w:eastAsiaTheme="minorEastAsia" w:hAnsiTheme="minorEastAsia" w:hint="eastAsia"/>
          <w:lang w:eastAsia="zh-TW"/>
        </w:rPr>
        <w:t>策略指標的位</w:t>
      </w:r>
      <w:r w:rsidRPr="006713E6">
        <w:rPr>
          <w:rFonts w:asciiTheme="minorEastAsia" w:eastAsiaTheme="minorEastAsia" w:hAnsiTheme="minorEastAsia" w:hint="eastAsia"/>
          <w:bCs/>
          <w:lang w:eastAsia="zh-TW"/>
        </w:rPr>
        <w:t>置</w:t>
      </w:r>
    </w:p>
    <w:p w14:paraId="6903179E" w14:textId="0F3AF2C6" w:rsidR="0085770B" w:rsidRPr="006713E6" w:rsidRDefault="006713E6" w:rsidP="00CD5C05">
      <w:pPr>
        <w:rPr>
          <w:rFonts w:asciiTheme="minorEastAsia" w:hAnsiTheme="minorEastAsia" w:hint="eastAsia"/>
        </w:rPr>
      </w:pPr>
      <w:r w:rsidRPr="006713E6">
        <w:rPr>
          <w:rFonts w:asciiTheme="minorEastAsia" w:hAnsiTheme="minorEastAsia" w:hint="eastAsia"/>
          <w:lang w:eastAsia="zh-TW"/>
        </w:rPr>
        <w:t>頁面左側【篩選】欄下方即是【</w:t>
      </w:r>
      <w:r w:rsidRPr="006713E6">
        <w:rPr>
          <w:rFonts w:asciiTheme="minorEastAsia" w:hAnsiTheme="minorEastAsia"/>
          <w:lang w:eastAsia="zh-TW"/>
        </w:rPr>
        <w:t>Master Collection</w:t>
      </w:r>
      <w:r w:rsidRPr="006713E6">
        <w:rPr>
          <w:rFonts w:asciiTheme="minorEastAsia" w:hAnsiTheme="minorEastAsia" w:hint="eastAsia"/>
          <w:lang w:eastAsia="zh-TW"/>
        </w:rPr>
        <w:t>】文件夾。點擊此檔夾即可出現下拉頁面，其中包含了十五個大師的選股策略。同理，點擊【</w:t>
      </w:r>
      <w:r w:rsidRPr="006713E6">
        <w:rPr>
          <w:rFonts w:asciiTheme="minorEastAsia" w:hAnsiTheme="minorEastAsia"/>
          <w:lang w:eastAsia="zh-TW"/>
        </w:rPr>
        <w:t>Pattern Scanning</w:t>
      </w:r>
      <w:r w:rsidRPr="006713E6">
        <w:rPr>
          <w:rFonts w:asciiTheme="minorEastAsia" w:hAnsiTheme="minorEastAsia" w:hint="eastAsia"/>
          <w:lang w:eastAsia="zh-TW"/>
        </w:rPr>
        <w:t>】</w:t>
      </w:r>
      <w:r w:rsidRPr="006713E6">
        <w:rPr>
          <w:rFonts w:asciiTheme="minorEastAsia" w:hAnsiTheme="minorEastAsia"/>
          <w:lang w:eastAsia="zh-TW"/>
        </w:rPr>
        <w:t>/</w:t>
      </w:r>
      <w:r w:rsidRPr="006713E6">
        <w:rPr>
          <w:rFonts w:asciiTheme="minorEastAsia" w:hAnsiTheme="minorEastAsia" w:hint="eastAsia"/>
          <w:lang w:eastAsia="zh-TW"/>
        </w:rPr>
        <w:t>【</w:t>
      </w:r>
      <w:r w:rsidRPr="006713E6">
        <w:rPr>
          <w:rFonts w:asciiTheme="minorEastAsia" w:hAnsiTheme="minorEastAsia"/>
          <w:lang w:eastAsia="zh-TW"/>
        </w:rPr>
        <w:t>Strategy Scanning</w:t>
      </w:r>
      <w:r w:rsidRPr="006713E6">
        <w:rPr>
          <w:rFonts w:asciiTheme="minorEastAsia" w:hAnsiTheme="minorEastAsia" w:hint="eastAsia"/>
          <w:lang w:eastAsia="zh-TW"/>
        </w:rPr>
        <w:t>】會出現形態篩選指標</w:t>
      </w:r>
      <w:r w:rsidRPr="006713E6">
        <w:rPr>
          <w:rFonts w:asciiTheme="minorEastAsia" w:hAnsiTheme="minorEastAsia"/>
          <w:lang w:eastAsia="zh-TW"/>
        </w:rPr>
        <w:t>/</w:t>
      </w:r>
      <w:r w:rsidRPr="006713E6">
        <w:rPr>
          <w:rFonts w:asciiTheme="minorEastAsia" w:hAnsiTheme="minorEastAsia" w:hint="eastAsia"/>
          <w:lang w:eastAsia="zh-TW"/>
        </w:rPr>
        <w:t>策略篩選指標。如圖所示：</w:t>
      </w:r>
      <w:r w:rsidR="00CD5C05" w:rsidRPr="006713E6">
        <w:rPr>
          <w:rFonts w:asciiTheme="minorEastAsia" w:hAnsiTheme="minorEastAsia"/>
          <w:lang w:eastAsia="zh-TW"/>
        </w:rPr>
        <w:br/>
      </w:r>
      <w:r w:rsidR="00CD5C05" w:rsidRPr="006713E6">
        <w:rPr>
          <w:rFonts w:asciiTheme="minorEastAsia" w:hAnsiTheme="minorEastAsia"/>
          <w:noProof/>
        </w:rPr>
        <w:drawing>
          <wp:inline distT="0" distB="0" distL="0" distR="0" wp14:anchorId="57960319" wp14:editId="3101C73A">
            <wp:extent cx="5274310" cy="2903855"/>
            <wp:effectExtent l="0" t="0" r="2540" b="0"/>
            <wp:docPr id="288050225" name="Picture 20"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13860" name="图片 1" descr="图形用户界面&#10;&#10;AI 生成的内容可能不正确。"/>
                    <pic:cNvPicPr/>
                  </pic:nvPicPr>
                  <pic:blipFill>
                    <a:blip r:embed="rId7"/>
                    <a:stretch>
                      <a:fillRect/>
                    </a:stretch>
                  </pic:blipFill>
                  <pic:spPr>
                    <a:xfrm>
                      <a:off x="0" y="0"/>
                      <a:ext cx="5274310" cy="2903855"/>
                    </a:xfrm>
                    <a:prstGeom prst="rect">
                      <a:avLst/>
                    </a:prstGeom>
                  </pic:spPr>
                </pic:pic>
              </a:graphicData>
            </a:graphic>
          </wp:inline>
        </w:drawing>
      </w:r>
    </w:p>
    <w:p w14:paraId="07784DE6" w14:textId="77777777" w:rsidR="0085770B" w:rsidRPr="006713E6" w:rsidRDefault="0085770B" w:rsidP="00CD5C05">
      <w:pPr>
        <w:rPr>
          <w:rFonts w:asciiTheme="minorEastAsia" w:hAnsiTheme="minorEastAsia" w:hint="eastAsia"/>
          <w:sz w:val="13"/>
          <w:szCs w:val="13"/>
        </w:rPr>
      </w:pPr>
      <w:r w:rsidRPr="006713E6">
        <w:rPr>
          <w:rFonts w:asciiTheme="minorEastAsia" w:hAnsiTheme="minorEastAsia"/>
          <w:noProof/>
        </w:rPr>
        <w:drawing>
          <wp:inline distT="0" distB="0" distL="0" distR="0" wp14:anchorId="1579C986" wp14:editId="3C65D26C">
            <wp:extent cx="5265420" cy="2858770"/>
            <wp:effectExtent l="0" t="0" r="0" b="0"/>
            <wp:docPr id="1" name="图片 1" descr="图片包含 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包含 图形用户界面&#10;&#10;AI 生成的内容可能不正确。"/>
                    <pic:cNvPicPr>
                      <a:picLocks noChangeAspect="1"/>
                    </pic:cNvPicPr>
                  </pic:nvPicPr>
                  <pic:blipFill>
                    <a:blip r:embed="rId8"/>
                    <a:stretch>
                      <a:fillRect/>
                    </a:stretch>
                  </pic:blipFill>
                  <pic:spPr>
                    <a:xfrm>
                      <a:off x="0" y="0"/>
                      <a:ext cx="5265420" cy="2858770"/>
                    </a:xfrm>
                    <a:prstGeom prst="rect">
                      <a:avLst/>
                    </a:prstGeom>
                    <a:noFill/>
                    <a:ln>
                      <a:noFill/>
                    </a:ln>
                  </pic:spPr>
                </pic:pic>
              </a:graphicData>
            </a:graphic>
          </wp:inline>
        </w:drawing>
      </w:r>
    </w:p>
    <w:p w14:paraId="530CA4DE" w14:textId="411D37E3" w:rsidR="005D2873" w:rsidRPr="006713E6" w:rsidRDefault="0085770B" w:rsidP="00CD5C05">
      <w:pPr>
        <w:rPr>
          <w:rFonts w:asciiTheme="minorEastAsia" w:hAnsiTheme="minorEastAsia" w:hint="eastAsia"/>
          <w:lang w:eastAsia="zh-TW"/>
        </w:rPr>
      </w:pPr>
      <w:r w:rsidRPr="006713E6">
        <w:rPr>
          <w:rFonts w:asciiTheme="minorEastAsia" w:hAnsiTheme="minorEastAsia"/>
          <w:noProof/>
          <w:sz w:val="13"/>
          <w:szCs w:val="13"/>
          <w:lang w:eastAsia="zh-TW"/>
        </w:rPr>
        <w:lastRenderedPageBreak/>
        <w:drawing>
          <wp:inline distT="0" distB="0" distL="0" distR="0" wp14:anchorId="31FB1A74" wp14:editId="1306B5DF">
            <wp:extent cx="5281295" cy="2872740"/>
            <wp:effectExtent l="0" t="0" r="0" b="3810"/>
            <wp:docPr id="2133152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1295" cy="2872740"/>
                    </a:xfrm>
                    <a:prstGeom prst="rect">
                      <a:avLst/>
                    </a:prstGeom>
                    <a:noFill/>
                  </pic:spPr>
                </pic:pic>
              </a:graphicData>
            </a:graphic>
          </wp:inline>
        </w:drawing>
      </w:r>
      <w:r w:rsidR="00CD5C05" w:rsidRPr="006713E6">
        <w:rPr>
          <w:rFonts w:asciiTheme="minorEastAsia" w:hAnsiTheme="minorEastAsia"/>
          <w:lang w:eastAsia="zh-TW"/>
        </w:rPr>
        <w:br/>
      </w:r>
    </w:p>
    <w:p w14:paraId="351E3A2A" w14:textId="02CEF162" w:rsidR="007C2CF2" w:rsidRPr="006713E6" w:rsidRDefault="006713E6" w:rsidP="005D2873">
      <w:pPr>
        <w:pStyle w:val="2"/>
        <w:rPr>
          <w:rFonts w:asciiTheme="minorEastAsia" w:eastAsiaTheme="minorEastAsia" w:hAnsiTheme="minorEastAsia" w:hint="eastAsia"/>
          <w:lang w:eastAsia="zh-TW"/>
        </w:rPr>
      </w:pPr>
      <w:r w:rsidRPr="006713E6">
        <w:rPr>
          <w:rFonts w:asciiTheme="minorEastAsia" w:eastAsiaTheme="minorEastAsia" w:hAnsiTheme="minorEastAsia" w:hint="eastAsia"/>
          <w:lang w:eastAsia="zh-TW"/>
        </w:rPr>
        <w:t>使用大師</w:t>
      </w:r>
      <w:r w:rsidRPr="006713E6">
        <w:rPr>
          <w:rFonts w:asciiTheme="minorEastAsia" w:eastAsiaTheme="minorEastAsia" w:hAnsiTheme="minorEastAsia"/>
          <w:lang w:eastAsia="zh-TW"/>
        </w:rPr>
        <w:t>/</w:t>
      </w:r>
      <w:r w:rsidRPr="006713E6">
        <w:rPr>
          <w:rFonts w:asciiTheme="minorEastAsia" w:eastAsiaTheme="minorEastAsia" w:hAnsiTheme="minorEastAsia" w:hint="eastAsia"/>
          <w:lang w:eastAsia="zh-TW"/>
        </w:rPr>
        <w:t>形態</w:t>
      </w:r>
      <w:r w:rsidRPr="006713E6">
        <w:rPr>
          <w:rFonts w:asciiTheme="minorEastAsia" w:eastAsiaTheme="minorEastAsia" w:hAnsiTheme="minorEastAsia"/>
          <w:lang w:eastAsia="zh-TW"/>
        </w:rPr>
        <w:t>/</w:t>
      </w:r>
      <w:r w:rsidRPr="006713E6">
        <w:rPr>
          <w:rFonts w:asciiTheme="minorEastAsia" w:eastAsiaTheme="minorEastAsia" w:hAnsiTheme="minorEastAsia" w:hint="eastAsia"/>
          <w:lang w:eastAsia="zh-TW"/>
        </w:rPr>
        <w:t>策略指標進行篩選方法</w:t>
      </w:r>
    </w:p>
    <w:p w14:paraId="1F7BE89F" w14:textId="7575C36F" w:rsidR="007E6ABB" w:rsidRPr="006713E6" w:rsidRDefault="006713E6" w:rsidP="00CD5C05">
      <w:pPr>
        <w:rPr>
          <w:rFonts w:asciiTheme="minorEastAsia" w:hAnsiTheme="minorEastAsia" w:hint="eastAsia"/>
          <w:lang w:eastAsia="zh-TW"/>
        </w:rPr>
      </w:pPr>
      <w:r w:rsidRPr="006713E6">
        <w:rPr>
          <w:rFonts w:asciiTheme="minorEastAsia" w:hAnsiTheme="minorEastAsia" w:hint="eastAsia"/>
          <w:lang w:eastAsia="zh-TW"/>
        </w:rPr>
        <w:t>點擊想選擇的大師</w:t>
      </w:r>
      <w:r w:rsidRPr="006713E6">
        <w:rPr>
          <w:rFonts w:asciiTheme="minorEastAsia" w:hAnsiTheme="minorEastAsia"/>
          <w:lang w:eastAsia="zh-TW"/>
        </w:rPr>
        <w:t>/</w:t>
      </w:r>
      <w:r w:rsidRPr="006713E6">
        <w:rPr>
          <w:rFonts w:asciiTheme="minorEastAsia" w:hAnsiTheme="minorEastAsia" w:hint="eastAsia"/>
          <w:lang w:eastAsia="zh-TW"/>
        </w:rPr>
        <w:t>形態</w:t>
      </w:r>
      <w:r w:rsidRPr="006713E6">
        <w:rPr>
          <w:rFonts w:asciiTheme="minorEastAsia" w:hAnsiTheme="minorEastAsia"/>
          <w:lang w:eastAsia="zh-TW"/>
        </w:rPr>
        <w:t>/</w:t>
      </w:r>
      <w:r w:rsidRPr="006713E6">
        <w:rPr>
          <w:rFonts w:asciiTheme="minorEastAsia" w:hAnsiTheme="minorEastAsia" w:hint="eastAsia"/>
          <w:lang w:eastAsia="zh-TW"/>
        </w:rPr>
        <w:t>策略的名稱後，頁面下方會刷新出根據所點擊的大師策略所篩選出來的股票列表，如圖所示</w:t>
      </w:r>
    </w:p>
    <w:p w14:paraId="52899ACB" w14:textId="77777777" w:rsidR="00BC06A1" w:rsidRPr="006713E6" w:rsidRDefault="00A967D5" w:rsidP="00CD5C05">
      <w:pPr>
        <w:rPr>
          <w:rFonts w:asciiTheme="minorEastAsia" w:hAnsiTheme="minorEastAsia" w:hint="eastAsia"/>
          <w:sz w:val="13"/>
          <w:szCs w:val="13"/>
        </w:rPr>
      </w:pPr>
      <w:r w:rsidRPr="006713E6">
        <w:rPr>
          <w:rFonts w:asciiTheme="minorEastAsia" w:hAnsiTheme="minorEastAsia"/>
          <w:noProof/>
          <w:lang w:eastAsia="zh-TW"/>
        </w:rPr>
        <w:drawing>
          <wp:inline distT="0" distB="0" distL="0" distR="0" wp14:anchorId="2A5C58D1" wp14:editId="6391C66A">
            <wp:extent cx="5274310" cy="2887345"/>
            <wp:effectExtent l="0" t="0" r="2540" b="8255"/>
            <wp:docPr id="545457880" name="图片 1"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57880" name="图片 1" descr="图表&#10;&#10;AI 生成的内容可能不正确。"/>
                    <pic:cNvPicPr/>
                  </pic:nvPicPr>
                  <pic:blipFill>
                    <a:blip r:embed="rId10"/>
                    <a:stretch>
                      <a:fillRect/>
                    </a:stretch>
                  </pic:blipFill>
                  <pic:spPr>
                    <a:xfrm>
                      <a:off x="0" y="0"/>
                      <a:ext cx="5274310" cy="2887345"/>
                    </a:xfrm>
                    <a:prstGeom prst="rect">
                      <a:avLst/>
                    </a:prstGeom>
                  </pic:spPr>
                </pic:pic>
              </a:graphicData>
            </a:graphic>
          </wp:inline>
        </w:drawing>
      </w:r>
    </w:p>
    <w:p w14:paraId="3DE303F2" w14:textId="77777777" w:rsidR="00BC06A1" w:rsidRPr="006713E6" w:rsidRDefault="00BC06A1" w:rsidP="00CD5C05">
      <w:pPr>
        <w:rPr>
          <w:rFonts w:asciiTheme="minorEastAsia" w:hAnsiTheme="minorEastAsia" w:hint="eastAsia"/>
          <w:sz w:val="13"/>
          <w:szCs w:val="13"/>
        </w:rPr>
      </w:pPr>
      <w:r w:rsidRPr="006713E6">
        <w:rPr>
          <w:rFonts w:asciiTheme="minorEastAsia" w:hAnsiTheme="minorEastAsia"/>
          <w:noProof/>
        </w:rPr>
        <w:lastRenderedPageBreak/>
        <w:drawing>
          <wp:inline distT="0" distB="0" distL="0" distR="0" wp14:anchorId="70B469A9" wp14:editId="475198D4">
            <wp:extent cx="5262245" cy="2851150"/>
            <wp:effectExtent l="0" t="0" r="0" b="6350"/>
            <wp:docPr id="4" name="图片 1" descr="图片包含 日程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图片包含 日程表&#10;&#10;AI 生成的内容可能不正确。"/>
                    <pic:cNvPicPr>
                      <a:picLocks noChangeAspect="1"/>
                    </pic:cNvPicPr>
                  </pic:nvPicPr>
                  <pic:blipFill>
                    <a:blip r:embed="rId11"/>
                    <a:stretch>
                      <a:fillRect/>
                    </a:stretch>
                  </pic:blipFill>
                  <pic:spPr>
                    <a:xfrm>
                      <a:off x="0" y="0"/>
                      <a:ext cx="5262245" cy="2851150"/>
                    </a:xfrm>
                    <a:prstGeom prst="rect">
                      <a:avLst/>
                    </a:prstGeom>
                    <a:noFill/>
                    <a:ln>
                      <a:noFill/>
                    </a:ln>
                  </pic:spPr>
                </pic:pic>
              </a:graphicData>
            </a:graphic>
          </wp:inline>
        </w:drawing>
      </w:r>
    </w:p>
    <w:p w14:paraId="30B66926" w14:textId="18F5E718" w:rsidR="007E6ABB" w:rsidRPr="006713E6" w:rsidRDefault="00BC06A1" w:rsidP="00CD5C05">
      <w:pPr>
        <w:rPr>
          <w:rFonts w:asciiTheme="minorEastAsia" w:hAnsiTheme="minorEastAsia" w:hint="eastAsia"/>
          <w:b/>
          <w:bCs/>
          <w:lang w:eastAsia="zh-TW"/>
        </w:rPr>
      </w:pPr>
      <w:r w:rsidRPr="006713E6">
        <w:rPr>
          <w:rFonts w:asciiTheme="minorEastAsia" w:hAnsiTheme="minorEastAsia"/>
          <w:noProof/>
          <w:sz w:val="13"/>
          <w:szCs w:val="13"/>
          <w:lang w:eastAsia="zh-TW"/>
        </w:rPr>
        <w:drawing>
          <wp:inline distT="0" distB="0" distL="0" distR="0" wp14:anchorId="3ADF8F4D" wp14:editId="1252D5F1">
            <wp:extent cx="5273675" cy="2857500"/>
            <wp:effectExtent l="0" t="0" r="3175" b="0"/>
            <wp:docPr id="153022436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3675" cy="2857500"/>
                    </a:xfrm>
                    <a:prstGeom prst="rect">
                      <a:avLst/>
                    </a:prstGeom>
                    <a:noFill/>
                  </pic:spPr>
                </pic:pic>
              </a:graphicData>
            </a:graphic>
          </wp:inline>
        </w:drawing>
      </w:r>
      <w:r w:rsidR="00CD5C05" w:rsidRPr="006713E6">
        <w:rPr>
          <w:rFonts w:asciiTheme="minorEastAsia" w:hAnsiTheme="minorEastAsia"/>
          <w:lang w:eastAsia="zh-TW"/>
        </w:rPr>
        <w:br/>
      </w:r>
    </w:p>
    <w:p w14:paraId="3EB5239E" w14:textId="7E0D8824" w:rsidR="006009E1" w:rsidRPr="006713E6" w:rsidRDefault="006713E6" w:rsidP="006009E1">
      <w:pPr>
        <w:pStyle w:val="2"/>
        <w:rPr>
          <w:rFonts w:asciiTheme="minorEastAsia" w:eastAsiaTheme="minorEastAsia" w:hAnsiTheme="minorEastAsia" w:hint="eastAsia"/>
          <w:lang w:eastAsia="zh-TW"/>
        </w:rPr>
      </w:pPr>
      <w:r w:rsidRPr="006713E6">
        <w:rPr>
          <w:rFonts w:asciiTheme="minorEastAsia" w:eastAsiaTheme="minorEastAsia" w:hAnsiTheme="minorEastAsia" w:hint="eastAsia"/>
          <w:lang w:eastAsia="zh-TW"/>
        </w:rPr>
        <w:t>大師</w:t>
      </w:r>
      <w:r w:rsidRPr="006713E6">
        <w:rPr>
          <w:rFonts w:asciiTheme="minorEastAsia" w:eastAsiaTheme="minorEastAsia" w:hAnsiTheme="minorEastAsia"/>
          <w:lang w:eastAsia="zh-TW"/>
        </w:rPr>
        <w:t>/</w:t>
      </w:r>
      <w:r w:rsidRPr="006713E6">
        <w:rPr>
          <w:rFonts w:asciiTheme="minorEastAsia" w:eastAsiaTheme="minorEastAsia" w:hAnsiTheme="minorEastAsia" w:hint="eastAsia"/>
          <w:lang w:eastAsia="zh-TW"/>
        </w:rPr>
        <w:t>形態</w:t>
      </w:r>
      <w:r w:rsidRPr="006713E6">
        <w:rPr>
          <w:rFonts w:asciiTheme="minorEastAsia" w:eastAsiaTheme="minorEastAsia" w:hAnsiTheme="minorEastAsia"/>
          <w:lang w:eastAsia="zh-TW"/>
        </w:rPr>
        <w:t>/</w:t>
      </w:r>
      <w:r w:rsidRPr="006713E6">
        <w:rPr>
          <w:rFonts w:asciiTheme="minorEastAsia" w:eastAsiaTheme="minorEastAsia" w:hAnsiTheme="minorEastAsia" w:hint="eastAsia"/>
          <w:lang w:eastAsia="zh-TW"/>
        </w:rPr>
        <w:t>策略指標是否可以自行修改，或自定義大師</w:t>
      </w:r>
      <w:r w:rsidRPr="006713E6">
        <w:rPr>
          <w:rFonts w:asciiTheme="minorEastAsia" w:eastAsiaTheme="minorEastAsia" w:hAnsiTheme="minorEastAsia"/>
          <w:lang w:eastAsia="zh-TW"/>
        </w:rPr>
        <w:t>/</w:t>
      </w:r>
      <w:r w:rsidRPr="006713E6">
        <w:rPr>
          <w:rFonts w:asciiTheme="minorEastAsia" w:eastAsiaTheme="minorEastAsia" w:hAnsiTheme="minorEastAsia" w:hint="eastAsia"/>
          <w:lang w:eastAsia="zh-TW"/>
        </w:rPr>
        <w:t>形態</w:t>
      </w:r>
      <w:r w:rsidRPr="006713E6">
        <w:rPr>
          <w:rFonts w:asciiTheme="minorEastAsia" w:eastAsiaTheme="minorEastAsia" w:hAnsiTheme="minorEastAsia"/>
          <w:lang w:eastAsia="zh-TW"/>
        </w:rPr>
        <w:t>/</w:t>
      </w:r>
      <w:r w:rsidRPr="006713E6">
        <w:rPr>
          <w:rFonts w:asciiTheme="minorEastAsia" w:eastAsiaTheme="minorEastAsia" w:hAnsiTheme="minorEastAsia" w:hint="eastAsia"/>
          <w:lang w:eastAsia="zh-TW"/>
        </w:rPr>
        <w:t>策略指標及其方式</w:t>
      </w:r>
    </w:p>
    <w:p w14:paraId="46244C53" w14:textId="19E03413" w:rsidR="006009E1" w:rsidRPr="006713E6" w:rsidRDefault="006713E6" w:rsidP="006009E1">
      <w:pPr>
        <w:rPr>
          <w:rFonts w:asciiTheme="minorEastAsia" w:hAnsiTheme="minorEastAsia" w:hint="eastAsia"/>
          <w:lang w:eastAsia="zh-TW"/>
        </w:rPr>
      </w:pPr>
      <w:r w:rsidRPr="006713E6">
        <w:rPr>
          <w:rFonts w:asciiTheme="minorEastAsia" w:hAnsiTheme="minorEastAsia" w:hint="eastAsia"/>
          <w:lang w:eastAsia="zh-TW"/>
        </w:rPr>
        <w:t>可以。</w:t>
      </w:r>
    </w:p>
    <w:p w14:paraId="7990E384" w14:textId="250203F6" w:rsidR="006009E1" w:rsidRPr="006713E6" w:rsidRDefault="006713E6" w:rsidP="006009E1">
      <w:pPr>
        <w:rPr>
          <w:rFonts w:asciiTheme="minorEastAsia" w:hAnsiTheme="minorEastAsia" w:hint="eastAsia"/>
          <w:lang w:eastAsia="zh-TW"/>
        </w:rPr>
      </w:pPr>
      <w:r w:rsidRPr="006713E6">
        <w:rPr>
          <w:rFonts w:asciiTheme="minorEastAsia" w:hAnsiTheme="minorEastAsia" w:hint="eastAsia"/>
          <w:lang w:eastAsia="zh-TW"/>
        </w:rPr>
        <w:t>如圖所示，點擊大師名稱右側的【</w:t>
      </w:r>
      <w:r w:rsidRPr="006713E6">
        <w:rPr>
          <w:rFonts w:asciiTheme="minorEastAsia" w:hAnsiTheme="minorEastAsia"/>
          <w:lang w:eastAsia="zh-TW"/>
        </w:rPr>
        <w:t>…</w:t>
      </w:r>
      <w:r w:rsidRPr="006713E6">
        <w:rPr>
          <w:rFonts w:asciiTheme="minorEastAsia" w:hAnsiTheme="minorEastAsia" w:hint="eastAsia"/>
          <w:lang w:eastAsia="zh-TW"/>
        </w:rPr>
        <w:t>】</w:t>
      </w:r>
    </w:p>
    <w:p w14:paraId="46753737" w14:textId="77777777" w:rsidR="006009E1" w:rsidRPr="006713E6" w:rsidRDefault="006009E1" w:rsidP="006009E1">
      <w:pPr>
        <w:rPr>
          <w:rFonts w:asciiTheme="minorEastAsia" w:hAnsiTheme="minorEastAsia" w:hint="eastAsia"/>
        </w:rPr>
      </w:pPr>
      <w:r w:rsidRPr="006713E6">
        <w:rPr>
          <w:rFonts w:asciiTheme="minorEastAsia" w:hAnsiTheme="minorEastAsia"/>
          <w:b/>
          <w:noProof/>
          <w:lang w:eastAsia="zh-TW"/>
        </w:rPr>
        <w:lastRenderedPageBreak/>
        <w:drawing>
          <wp:inline distT="0" distB="0" distL="0" distR="0" wp14:anchorId="4073CF94" wp14:editId="35EF2A32">
            <wp:extent cx="2316681" cy="2248095"/>
            <wp:effectExtent l="0" t="0" r="7620" b="0"/>
            <wp:docPr id="119801603" name="图片 1" descr="图形用户界面,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01603" name="图片 1" descr="图形用户界面, 应用程序&#10;&#10;AI 生成的内容可能不正确。"/>
                    <pic:cNvPicPr/>
                  </pic:nvPicPr>
                  <pic:blipFill>
                    <a:blip r:embed="rId13"/>
                    <a:stretch>
                      <a:fillRect/>
                    </a:stretch>
                  </pic:blipFill>
                  <pic:spPr>
                    <a:xfrm>
                      <a:off x="0" y="0"/>
                      <a:ext cx="2316681" cy="2248095"/>
                    </a:xfrm>
                    <a:prstGeom prst="rect">
                      <a:avLst/>
                    </a:prstGeom>
                  </pic:spPr>
                </pic:pic>
              </a:graphicData>
            </a:graphic>
          </wp:inline>
        </w:drawing>
      </w:r>
    </w:p>
    <w:p w14:paraId="19D400FD" w14:textId="214844E6" w:rsidR="006009E1" w:rsidRPr="006713E6" w:rsidRDefault="006713E6" w:rsidP="006009E1">
      <w:pPr>
        <w:rPr>
          <w:rFonts w:asciiTheme="minorEastAsia" w:hAnsiTheme="minorEastAsia" w:hint="eastAsia"/>
          <w:lang w:eastAsia="zh-TW"/>
        </w:rPr>
      </w:pPr>
      <w:r w:rsidRPr="006713E6">
        <w:rPr>
          <w:rFonts w:asciiTheme="minorEastAsia" w:hAnsiTheme="minorEastAsia" w:hint="eastAsia"/>
          <w:lang w:eastAsia="zh-TW"/>
        </w:rPr>
        <w:t>點擊【拷貝】，在出現的彈框中可選擇重新命名以及所想歸檔的檔夾，也可以選擇獨立，最後點擊保存</w:t>
      </w:r>
    </w:p>
    <w:p w14:paraId="7536B2BD" w14:textId="77777777" w:rsidR="006009E1" w:rsidRPr="006713E6" w:rsidRDefault="006009E1" w:rsidP="006009E1">
      <w:pPr>
        <w:rPr>
          <w:rFonts w:asciiTheme="minorEastAsia" w:hAnsiTheme="minorEastAsia" w:hint="eastAsia"/>
        </w:rPr>
      </w:pPr>
      <w:r w:rsidRPr="006713E6">
        <w:rPr>
          <w:rFonts w:asciiTheme="minorEastAsia" w:hAnsiTheme="minorEastAsia"/>
          <w:b/>
          <w:noProof/>
          <w:lang w:eastAsia="zh-TW"/>
        </w:rPr>
        <w:drawing>
          <wp:inline distT="0" distB="0" distL="0" distR="0" wp14:anchorId="33329A4E" wp14:editId="37566985">
            <wp:extent cx="5014395" cy="3330229"/>
            <wp:effectExtent l="0" t="0" r="0" b="3810"/>
            <wp:docPr id="286141063" name="图片 1" descr="图形用户界面, 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141063" name="图片 1" descr="图形用户界面, 文本&#10;&#10;AI 生成的内容可能不正确。"/>
                    <pic:cNvPicPr/>
                  </pic:nvPicPr>
                  <pic:blipFill>
                    <a:blip r:embed="rId14"/>
                    <a:stretch>
                      <a:fillRect/>
                    </a:stretch>
                  </pic:blipFill>
                  <pic:spPr>
                    <a:xfrm>
                      <a:off x="0" y="0"/>
                      <a:ext cx="5014395" cy="3330229"/>
                    </a:xfrm>
                    <a:prstGeom prst="rect">
                      <a:avLst/>
                    </a:prstGeom>
                  </pic:spPr>
                </pic:pic>
              </a:graphicData>
            </a:graphic>
          </wp:inline>
        </w:drawing>
      </w:r>
    </w:p>
    <w:p w14:paraId="4E73EBC7" w14:textId="150DE0A2" w:rsidR="006009E1" w:rsidRPr="006713E6" w:rsidRDefault="006713E6" w:rsidP="006009E1">
      <w:pPr>
        <w:rPr>
          <w:rFonts w:asciiTheme="minorEastAsia" w:hAnsiTheme="minorEastAsia" w:hint="eastAsia"/>
          <w:b/>
          <w:lang w:eastAsia="zh-TW"/>
        </w:rPr>
      </w:pPr>
      <w:r w:rsidRPr="006713E6">
        <w:rPr>
          <w:rFonts w:asciiTheme="minorEastAsia" w:hAnsiTheme="minorEastAsia" w:hint="eastAsia"/>
          <w:lang w:eastAsia="zh-TW"/>
        </w:rPr>
        <w:t>此大師指標便可拷貝至你想要的位置，此時你可以在其右側點擊【</w:t>
      </w:r>
      <w:r w:rsidRPr="006713E6">
        <w:rPr>
          <w:rFonts w:asciiTheme="minorEastAsia" w:hAnsiTheme="minorEastAsia"/>
          <w:lang w:eastAsia="zh-TW"/>
        </w:rPr>
        <w:t>…</w:t>
      </w:r>
      <w:r w:rsidRPr="006713E6">
        <w:rPr>
          <w:rFonts w:asciiTheme="minorEastAsia" w:hAnsiTheme="minorEastAsia" w:hint="eastAsia"/>
          <w:lang w:eastAsia="zh-TW"/>
        </w:rPr>
        <w:t>】，點擊【編輯篩選】，即可在此大師篩選策略基礎上隨意進行自定義修改。形態</w:t>
      </w:r>
      <w:r w:rsidRPr="006713E6">
        <w:rPr>
          <w:rFonts w:asciiTheme="minorEastAsia" w:hAnsiTheme="minorEastAsia"/>
          <w:lang w:eastAsia="zh-TW"/>
        </w:rPr>
        <w:t>/</w:t>
      </w:r>
      <w:r w:rsidRPr="006713E6">
        <w:rPr>
          <w:rFonts w:asciiTheme="minorEastAsia" w:hAnsiTheme="minorEastAsia" w:hint="eastAsia"/>
          <w:lang w:eastAsia="zh-TW"/>
        </w:rPr>
        <w:t>策略的修改及自定義方式同理</w:t>
      </w:r>
    </w:p>
    <w:p w14:paraId="50291984" w14:textId="77777777" w:rsidR="006009E1" w:rsidRPr="006713E6" w:rsidRDefault="006009E1" w:rsidP="006009E1">
      <w:pPr>
        <w:rPr>
          <w:rFonts w:asciiTheme="minorEastAsia" w:hAnsiTheme="minorEastAsia" w:hint="eastAsia"/>
        </w:rPr>
      </w:pPr>
      <w:r w:rsidRPr="006713E6">
        <w:rPr>
          <w:rFonts w:asciiTheme="minorEastAsia" w:hAnsiTheme="minorEastAsia"/>
          <w:noProof/>
        </w:rPr>
        <w:lastRenderedPageBreak/>
        <w:drawing>
          <wp:inline distT="0" distB="0" distL="0" distR="0" wp14:anchorId="091ADC3A" wp14:editId="667F466E">
            <wp:extent cx="2339543" cy="2209992"/>
            <wp:effectExtent l="0" t="0" r="3810" b="0"/>
            <wp:docPr id="1867560137" name="图片 1" descr="图形用户界面,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560137" name="图片 1" descr="图形用户界面, 应用程序&#10;&#10;AI 生成的内容可能不正确。"/>
                    <pic:cNvPicPr/>
                  </pic:nvPicPr>
                  <pic:blipFill>
                    <a:blip r:embed="rId15"/>
                    <a:stretch>
                      <a:fillRect/>
                    </a:stretch>
                  </pic:blipFill>
                  <pic:spPr>
                    <a:xfrm>
                      <a:off x="0" y="0"/>
                      <a:ext cx="2339543" cy="2209992"/>
                    </a:xfrm>
                    <a:prstGeom prst="rect">
                      <a:avLst/>
                    </a:prstGeom>
                  </pic:spPr>
                </pic:pic>
              </a:graphicData>
            </a:graphic>
          </wp:inline>
        </w:drawing>
      </w:r>
    </w:p>
    <w:p w14:paraId="53C4D031" w14:textId="2CAF3F37" w:rsidR="006009E1" w:rsidRPr="006713E6" w:rsidRDefault="006009E1" w:rsidP="006009E1">
      <w:pPr>
        <w:rPr>
          <w:rFonts w:asciiTheme="minorEastAsia" w:hAnsiTheme="minorEastAsia" w:hint="eastAsia"/>
          <w:lang w:eastAsia="zh-TW"/>
        </w:rPr>
      </w:pPr>
    </w:p>
    <w:p w14:paraId="45D5437D" w14:textId="54F30C02" w:rsidR="007E6ABB" w:rsidRPr="006713E6" w:rsidRDefault="006713E6" w:rsidP="00B3583F">
      <w:pPr>
        <w:pStyle w:val="2"/>
        <w:rPr>
          <w:rFonts w:asciiTheme="minorEastAsia" w:eastAsiaTheme="minorEastAsia" w:hAnsiTheme="minorEastAsia" w:hint="eastAsia"/>
          <w:b/>
          <w:bCs/>
          <w:lang w:eastAsia="zh-TW"/>
        </w:rPr>
      </w:pPr>
      <w:r w:rsidRPr="006713E6">
        <w:rPr>
          <w:rFonts w:asciiTheme="minorEastAsia" w:eastAsiaTheme="minorEastAsia" w:hAnsiTheme="minorEastAsia" w:hint="eastAsia"/>
          <w:lang w:eastAsia="zh-TW"/>
        </w:rPr>
        <w:t>具體的大師</w:t>
      </w:r>
      <w:r w:rsidRPr="006713E6">
        <w:rPr>
          <w:rFonts w:asciiTheme="minorEastAsia" w:eastAsiaTheme="minorEastAsia" w:hAnsiTheme="minorEastAsia"/>
          <w:lang w:eastAsia="zh-TW"/>
        </w:rPr>
        <w:t>/</w:t>
      </w:r>
      <w:r w:rsidRPr="006713E6">
        <w:rPr>
          <w:rFonts w:asciiTheme="minorEastAsia" w:eastAsiaTheme="minorEastAsia" w:hAnsiTheme="minorEastAsia" w:hint="eastAsia"/>
          <w:lang w:eastAsia="zh-TW"/>
        </w:rPr>
        <w:t>形態</w:t>
      </w:r>
      <w:r w:rsidRPr="006713E6">
        <w:rPr>
          <w:rFonts w:asciiTheme="minorEastAsia" w:eastAsiaTheme="minorEastAsia" w:hAnsiTheme="minorEastAsia"/>
          <w:lang w:eastAsia="zh-TW"/>
        </w:rPr>
        <w:t>/</w:t>
      </w:r>
      <w:r w:rsidRPr="006713E6">
        <w:rPr>
          <w:rFonts w:asciiTheme="minorEastAsia" w:eastAsiaTheme="minorEastAsia" w:hAnsiTheme="minorEastAsia" w:hint="eastAsia"/>
          <w:lang w:eastAsia="zh-TW"/>
        </w:rPr>
        <w:t>策略指標文字版入口，以及大師指標</w:t>
      </w:r>
      <w:r w:rsidRPr="006713E6">
        <w:rPr>
          <w:rFonts w:asciiTheme="minorEastAsia" w:eastAsiaTheme="minorEastAsia" w:hAnsiTheme="minorEastAsia"/>
          <w:lang w:eastAsia="zh-TW"/>
        </w:rPr>
        <w:t>YouTube</w:t>
      </w:r>
      <w:r w:rsidRPr="006713E6">
        <w:rPr>
          <w:rFonts w:asciiTheme="minorEastAsia" w:eastAsiaTheme="minorEastAsia" w:hAnsiTheme="minorEastAsia" w:hint="eastAsia"/>
          <w:lang w:eastAsia="zh-TW"/>
        </w:rPr>
        <w:t>視頻講解版入口</w:t>
      </w:r>
    </w:p>
    <w:p w14:paraId="43BE24AC" w14:textId="7B8B0BD5" w:rsidR="00BC06A1" w:rsidRPr="006713E6" w:rsidRDefault="006713E6" w:rsidP="00BC06A1">
      <w:pPr>
        <w:rPr>
          <w:rFonts w:asciiTheme="minorEastAsia" w:hAnsiTheme="minorEastAsia" w:hint="eastAsia"/>
          <w:b/>
          <w:bCs/>
          <w:lang w:eastAsia="zh-TW"/>
        </w:rPr>
      </w:pPr>
      <w:r w:rsidRPr="006713E6">
        <w:rPr>
          <w:rFonts w:asciiTheme="minorEastAsia" w:hAnsiTheme="minorEastAsia" w:hint="eastAsia"/>
          <w:lang w:eastAsia="zh-TW"/>
        </w:rPr>
        <w:t>如圖所示：</w:t>
      </w:r>
    </w:p>
    <w:p w14:paraId="471B38F2" w14:textId="06675D9C" w:rsidR="00BC06A1" w:rsidRPr="006713E6" w:rsidRDefault="006713E6" w:rsidP="00CD5C05">
      <w:pPr>
        <w:rPr>
          <w:rFonts w:asciiTheme="minorEastAsia" w:hAnsiTheme="minorEastAsia" w:hint="eastAsia"/>
          <w:lang w:eastAsia="zh-TW"/>
        </w:rPr>
      </w:pPr>
      <w:r w:rsidRPr="006713E6">
        <w:rPr>
          <w:rFonts w:asciiTheme="minorEastAsia" w:hAnsiTheme="minorEastAsia" w:hint="eastAsia"/>
          <w:lang w:eastAsia="zh-TW"/>
        </w:rPr>
        <w:t>找到想瞭解的大師名稱，點擊名稱右側的【？】，會出現彈窗介紹此大師策略的具體介紹。形態</w:t>
      </w:r>
      <w:r w:rsidRPr="006713E6">
        <w:rPr>
          <w:rFonts w:asciiTheme="minorEastAsia" w:hAnsiTheme="minorEastAsia"/>
          <w:lang w:eastAsia="zh-TW"/>
        </w:rPr>
        <w:t>/</w:t>
      </w:r>
      <w:r w:rsidRPr="006713E6">
        <w:rPr>
          <w:rFonts w:asciiTheme="minorEastAsia" w:hAnsiTheme="minorEastAsia" w:hint="eastAsia"/>
          <w:lang w:eastAsia="zh-TW"/>
        </w:rPr>
        <w:t>策略的詳細介紹同理。</w:t>
      </w:r>
    </w:p>
    <w:p w14:paraId="473AC85C" w14:textId="13B5F8EC" w:rsidR="00BA25B8" w:rsidRPr="006713E6" w:rsidRDefault="00BC06A1" w:rsidP="00CD5C05">
      <w:pPr>
        <w:rPr>
          <w:rFonts w:asciiTheme="minorEastAsia" w:hAnsiTheme="minorEastAsia" w:hint="eastAsia"/>
        </w:rPr>
      </w:pPr>
      <w:r w:rsidRPr="006713E6">
        <w:rPr>
          <w:rFonts w:asciiTheme="minorEastAsia" w:hAnsiTheme="minorEastAsia"/>
          <w:b/>
          <w:bCs/>
          <w:noProof/>
        </w:rPr>
        <w:drawing>
          <wp:inline distT="0" distB="0" distL="0" distR="0" wp14:anchorId="24D76980" wp14:editId="76F72B04">
            <wp:extent cx="2331922" cy="1737511"/>
            <wp:effectExtent l="0" t="0" r="0" b="0"/>
            <wp:docPr id="164495167" name="图片 1" descr="图形用户界面,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95167" name="图片 1" descr="图形用户界面, 应用程序&#10;&#10;AI 生成的内容可能不正确。"/>
                    <pic:cNvPicPr/>
                  </pic:nvPicPr>
                  <pic:blipFill>
                    <a:blip r:embed="rId16"/>
                    <a:stretch>
                      <a:fillRect/>
                    </a:stretch>
                  </pic:blipFill>
                  <pic:spPr>
                    <a:xfrm>
                      <a:off x="0" y="0"/>
                      <a:ext cx="2331922" cy="1737511"/>
                    </a:xfrm>
                    <a:prstGeom prst="rect">
                      <a:avLst/>
                    </a:prstGeom>
                  </pic:spPr>
                </pic:pic>
              </a:graphicData>
            </a:graphic>
          </wp:inline>
        </w:drawing>
      </w:r>
    </w:p>
    <w:p w14:paraId="3B5CDE4A" w14:textId="49E12AD6" w:rsidR="00BC06A1" w:rsidRPr="006713E6" w:rsidRDefault="002C767A" w:rsidP="00CD5C05">
      <w:pPr>
        <w:rPr>
          <w:rFonts w:asciiTheme="minorEastAsia" w:hAnsiTheme="minorEastAsia" w:hint="eastAsia"/>
        </w:rPr>
      </w:pPr>
      <w:r w:rsidRPr="006713E6">
        <w:rPr>
          <w:rFonts w:asciiTheme="minorEastAsia" w:hAnsiTheme="minorEastAsia"/>
          <w:noProof/>
        </w:rPr>
        <w:drawing>
          <wp:inline distT="0" distB="0" distL="0" distR="0" wp14:anchorId="5E353FCA" wp14:editId="436910CC">
            <wp:extent cx="3825240" cy="2155324"/>
            <wp:effectExtent l="0" t="0" r="3810" b="0"/>
            <wp:docPr id="8559324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32458" name=""/>
                    <pic:cNvPicPr/>
                  </pic:nvPicPr>
                  <pic:blipFill>
                    <a:blip r:embed="rId17"/>
                    <a:stretch>
                      <a:fillRect/>
                    </a:stretch>
                  </pic:blipFill>
                  <pic:spPr>
                    <a:xfrm>
                      <a:off x="0" y="0"/>
                      <a:ext cx="3830226" cy="2158133"/>
                    </a:xfrm>
                    <a:prstGeom prst="rect">
                      <a:avLst/>
                    </a:prstGeom>
                  </pic:spPr>
                </pic:pic>
              </a:graphicData>
            </a:graphic>
          </wp:inline>
        </w:drawing>
      </w:r>
    </w:p>
    <w:p w14:paraId="7AA1A34F" w14:textId="4AE99262" w:rsidR="00BC06A1" w:rsidRPr="006713E6" w:rsidRDefault="006713E6" w:rsidP="00CD5C05">
      <w:pPr>
        <w:rPr>
          <w:rFonts w:asciiTheme="minorEastAsia" w:hAnsiTheme="minorEastAsia" w:hint="eastAsia"/>
          <w:lang w:eastAsia="zh-TW"/>
        </w:rPr>
      </w:pPr>
      <w:r w:rsidRPr="006713E6">
        <w:rPr>
          <w:rFonts w:asciiTheme="minorEastAsia" w:hAnsiTheme="minorEastAsia" w:hint="eastAsia"/>
          <w:lang w:eastAsia="zh-TW"/>
        </w:rPr>
        <w:lastRenderedPageBreak/>
        <w:t>大師指標會比形態與策略指標多一個視頻講解的部分。您只需將文字介紹拉到底部便會看見超鏈接按鈕，點擊【國語版視頻介紹】或者【粵語版視頻介紹】，會自動導向</w:t>
      </w:r>
      <w:r w:rsidRPr="006713E6">
        <w:rPr>
          <w:rFonts w:asciiTheme="minorEastAsia" w:hAnsiTheme="minorEastAsia"/>
          <w:lang w:eastAsia="zh-TW"/>
        </w:rPr>
        <w:t>YouTube</w:t>
      </w:r>
      <w:r w:rsidRPr="006713E6">
        <w:rPr>
          <w:rFonts w:asciiTheme="minorEastAsia" w:hAnsiTheme="minorEastAsia" w:hint="eastAsia"/>
          <w:lang w:eastAsia="zh-TW"/>
        </w:rPr>
        <w:t>視頻介紹此大師策略。</w:t>
      </w:r>
    </w:p>
    <w:p w14:paraId="3854D56F" w14:textId="22D6D8FE" w:rsidR="00C94F6D" w:rsidRPr="006713E6" w:rsidRDefault="002C767A" w:rsidP="00CD5C05">
      <w:pPr>
        <w:rPr>
          <w:rFonts w:asciiTheme="minorEastAsia" w:hAnsiTheme="minorEastAsia" w:hint="eastAsia"/>
          <w:b/>
          <w:bCs/>
          <w:lang w:eastAsia="zh-TW"/>
        </w:rPr>
      </w:pPr>
      <w:r w:rsidRPr="006713E6">
        <w:rPr>
          <w:rFonts w:asciiTheme="minorEastAsia" w:hAnsiTheme="minorEastAsia"/>
          <w:b/>
          <w:bCs/>
          <w:noProof/>
          <w:lang w:eastAsia="zh-TW"/>
        </w:rPr>
        <w:drawing>
          <wp:inline distT="0" distB="0" distL="0" distR="0" wp14:anchorId="274F5D9E" wp14:editId="1DDB430A">
            <wp:extent cx="3727211" cy="2004060"/>
            <wp:effectExtent l="0" t="0" r="6985" b="0"/>
            <wp:docPr id="673939320" name="图片 1" descr="图形用户界面, 文本, 应用程序, 电子邮件&#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939320" name="图片 1" descr="图形用户界面, 文本, 应用程序, 电子邮件&#10;&#10;AI 生成的内容可能不正确。"/>
                    <pic:cNvPicPr/>
                  </pic:nvPicPr>
                  <pic:blipFill>
                    <a:blip r:embed="rId18"/>
                    <a:stretch>
                      <a:fillRect/>
                    </a:stretch>
                  </pic:blipFill>
                  <pic:spPr>
                    <a:xfrm>
                      <a:off x="0" y="0"/>
                      <a:ext cx="3731186" cy="2006198"/>
                    </a:xfrm>
                    <a:prstGeom prst="rect">
                      <a:avLst/>
                    </a:prstGeom>
                  </pic:spPr>
                </pic:pic>
              </a:graphicData>
            </a:graphic>
          </wp:inline>
        </w:drawing>
      </w:r>
    </w:p>
    <w:p w14:paraId="039D6834" w14:textId="5A18DCFF" w:rsidR="00CD5C05" w:rsidRPr="006713E6" w:rsidRDefault="00CD5C05" w:rsidP="00CD5C05">
      <w:pPr>
        <w:rPr>
          <w:rFonts w:asciiTheme="minorEastAsia" w:hAnsiTheme="minorEastAsia" w:hint="eastAsia"/>
          <w:lang w:eastAsia="zh-TW"/>
        </w:rPr>
      </w:pPr>
    </w:p>
    <w:p w14:paraId="48B34684" w14:textId="53688011" w:rsidR="00CD5C05" w:rsidRPr="006713E6" w:rsidRDefault="006713E6" w:rsidP="00BA25B8">
      <w:pPr>
        <w:pStyle w:val="1"/>
        <w:rPr>
          <w:rFonts w:asciiTheme="minorEastAsia" w:eastAsiaTheme="minorEastAsia" w:hAnsiTheme="minorEastAsia" w:hint="eastAsia"/>
          <w:lang w:eastAsia="zh-TW"/>
        </w:rPr>
      </w:pPr>
      <w:r w:rsidRPr="006713E6">
        <w:rPr>
          <w:rFonts w:asciiTheme="minorEastAsia" w:eastAsiaTheme="minorEastAsia" w:hAnsiTheme="minorEastAsia"/>
          <w:lang w:eastAsia="zh-TW"/>
        </w:rPr>
        <w:t>List</w:t>
      </w:r>
      <w:r w:rsidRPr="006713E6">
        <w:rPr>
          <w:rFonts w:asciiTheme="minorEastAsia" w:eastAsiaTheme="minorEastAsia" w:hAnsiTheme="minorEastAsia" w:hint="eastAsia"/>
          <w:lang w:eastAsia="zh-TW"/>
        </w:rPr>
        <w:t>導航</w:t>
      </w:r>
      <w:r w:rsidR="00CD5C05" w:rsidRPr="006713E6">
        <w:rPr>
          <w:rFonts w:asciiTheme="minorEastAsia" w:eastAsiaTheme="minorEastAsia" w:hAnsiTheme="minorEastAsia" w:hint="eastAsia"/>
          <w:lang w:eastAsia="zh-TW"/>
        </w:rPr>
        <w:t xml:space="preserve"> </w:t>
      </w:r>
    </w:p>
    <w:p w14:paraId="20A51590" w14:textId="5D1C5033" w:rsidR="00CD5C05" w:rsidRPr="006713E6" w:rsidRDefault="006713E6" w:rsidP="00BA25B8">
      <w:pPr>
        <w:pStyle w:val="2"/>
        <w:rPr>
          <w:rFonts w:asciiTheme="minorEastAsia" w:eastAsiaTheme="minorEastAsia" w:hAnsiTheme="minorEastAsia" w:hint="eastAsia"/>
          <w:lang w:eastAsia="zh-TW"/>
        </w:rPr>
      </w:pPr>
      <w:r w:rsidRPr="006713E6">
        <w:rPr>
          <w:rFonts w:asciiTheme="minorEastAsia" w:eastAsiaTheme="minorEastAsia" w:hAnsiTheme="minorEastAsia" w:hint="eastAsia"/>
          <w:lang w:eastAsia="zh-TW"/>
        </w:rPr>
        <w:t>創建列表</w:t>
      </w:r>
    </w:p>
    <w:p w14:paraId="78390675" w14:textId="44EE90D6" w:rsidR="00CD5C05" w:rsidRPr="006713E6" w:rsidRDefault="006713E6" w:rsidP="00CD5C05">
      <w:pPr>
        <w:rPr>
          <w:rFonts w:asciiTheme="minorEastAsia" w:hAnsiTheme="minorEastAsia" w:hint="eastAsia"/>
        </w:rPr>
      </w:pPr>
      <w:r w:rsidRPr="006713E6">
        <w:rPr>
          <w:rFonts w:asciiTheme="minorEastAsia" w:hAnsiTheme="minorEastAsia" w:hint="eastAsia"/>
          <w:lang w:eastAsia="zh-TW"/>
        </w:rPr>
        <w:t>點擊「創建列表」，用戶可添加多個目標股票（如</w:t>
      </w:r>
      <w:r w:rsidRPr="006713E6">
        <w:rPr>
          <w:rFonts w:asciiTheme="minorEastAsia" w:hAnsiTheme="minorEastAsia"/>
          <w:lang w:eastAsia="zh-TW"/>
        </w:rPr>
        <w:t>0001.HK)</w:t>
      </w:r>
      <w:r w:rsidRPr="006713E6">
        <w:rPr>
          <w:rFonts w:asciiTheme="minorEastAsia" w:hAnsiTheme="minorEastAsia" w:hint="eastAsia"/>
          <w:lang w:eastAsia="zh-TW"/>
        </w:rPr>
        <w:t>，建立單獨的報價組合清單，在「個人列表」，可揀選切換至不同組合清單報價頁面。</w:t>
      </w:r>
      <w:r w:rsidR="00C563DA" w:rsidRPr="006713E6">
        <w:rPr>
          <w:rFonts w:asciiTheme="minorEastAsia" w:hAnsiTheme="minorEastAsia"/>
          <w:lang w:eastAsia="zh-TW"/>
        </w:rPr>
        <w:br/>
      </w:r>
      <w:r w:rsidRPr="006713E6">
        <w:rPr>
          <w:rFonts w:asciiTheme="minorEastAsia" w:hAnsiTheme="minorEastAsia" w:hint="eastAsia"/>
          <w:lang w:eastAsia="zh-TW"/>
        </w:rPr>
        <w:t>如圖所示：</w:t>
      </w:r>
    </w:p>
    <w:p w14:paraId="3EB9ABD8" w14:textId="77777777" w:rsidR="00CD5C05" w:rsidRPr="006713E6" w:rsidRDefault="00CD5C05" w:rsidP="00CD5C05">
      <w:pPr>
        <w:rPr>
          <w:rFonts w:asciiTheme="minorEastAsia" w:hAnsiTheme="minorEastAsia" w:hint="eastAsia"/>
        </w:rPr>
      </w:pPr>
      <w:r w:rsidRPr="006713E6">
        <w:rPr>
          <w:rFonts w:asciiTheme="minorEastAsia" w:hAnsiTheme="minorEastAsia"/>
          <w:noProof/>
        </w:rPr>
        <w:drawing>
          <wp:inline distT="0" distB="0" distL="0" distR="0" wp14:anchorId="2C44BA30" wp14:editId="63A78D2A">
            <wp:extent cx="5267324" cy="2609850"/>
            <wp:effectExtent l="0" t="0" r="0" b="0"/>
            <wp:docPr id="71767026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05926" name="Picture 35708397"/>
                    <pic:cNvPicPr/>
                  </pic:nvPicPr>
                  <pic:blipFill>
                    <a:blip r:embed="rId19">
                      <a:extLst>
                        <a:ext uri="{28A0092B-C50C-407E-A947-70E740481C1C}">
                          <a14:useLocalDpi xmlns:a14="http://schemas.microsoft.com/office/drawing/2010/main" val="0"/>
                        </a:ext>
                      </a:extLst>
                    </a:blip>
                    <a:stretch>
                      <a:fillRect/>
                    </a:stretch>
                  </pic:blipFill>
                  <pic:spPr>
                    <a:xfrm>
                      <a:off x="0" y="0"/>
                      <a:ext cx="5267324" cy="2609850"/>
                    </a:xfrm>
                    <a:prstGeom prst="rect">
                      <a:avLst/>
                    </a:prstGeom>
                  </pic:spPr>
                </pic:pic>
              </a:graphicData>
            </a:graphic>
          </wp:inline>
        </w:drawing>
      </w:r>
    </w:p>
    <w:p w14:paraId="74024253" w14:textId="539124D6" w:rsidR="00CD5C05" w:rsidRPr="006713E6" w:rsidRDefault="006713E6" w:rsidP="00C563DA">
      <w:pPr>
        <w:pStyle w:val="2"/>
        <w:rPr>
          <w:rFonts w:asciiTheme="minorEastAsia" w:eastAsiaTheme="minorEastAsia" w:hAnsiTheme="minorEastAsia" w:hint="eastAsia"/>
          <w:lang w:eastAsia="zh-TW"/>
        </w:rPr>
      </w:pPr>
      <w:r w:rsidRPr="006713E6">
        <w:rPr>
          <w:rFonts w:asciiTheme="minorEastAsia" w:eastAsiaTheme="minorEastAsia" w:hAnsiTheme="minorEastAsia" w:hint="eastAsia"/>
          <w:lang w:eastAsia="zh-TW"/>
        </w:rPr>
        <w:t>查看列表報價</w:t>
      </w:r>
    </w:p>
    <w:p w14:paraId="53FDDDFC" w14:textId="42533AF7" w:rsidR="00C563DA" w:rsidRPr="006713E6" w:rsidRDefault="006713E6" w:rsidP="00CD5C05">
      <w:pPr>
        <w:rPr>
          <w:rFonts w:asciiTheme="minorEastAsia" w:hAnsiTheme="minorEastAsia" w:hint="eastAsia"/>
          <w:lang w:eastAsia="zh-TW"/>
        </w:rPr>
      </w:pPr>
      <w:r w:rsidRPr="006713E6">
        <w:rPr>
          <w:rFonts w:asciiTheme="minorEastAsia" w:hAnsiTheme="minorEastAsia" w:hint="eastAsia"/>
          <w:lang w:eastAsia="zh-TW"/>
        </w:rPr>
        <w:t>右側視窗顯示列表中所選股票報價，價格變動，成交量，股票相對強度等資訊。點擊右上角時間下拉窗口，可揀選不同股票報價的時間間隔。</w:t>
      </w:r>
    </w:p>
    <w:p w14:paraId="15B76796" w14:textId="2B55C6F3" w:rsidR="00CD5C05" w:rsidRPr="006713E6" w:rsidRDefault="006713E6" w:rsidP="00CD5C05">
      <w:pPr>
        <w:rPr>
          <w:rFonts w:asciiTheme="minorEastAsia" w:hAnsiTheme="minorEastAsia" w:hint="eastAsia"/>
          <w:lang w:eastAsia="zh-TW"/>
        </w:rPr>
      </w:pPr>
      <w:r w:rsidRPr="006713E6">
        <w:rPr>
          <w:rFonts w:asciiTheme="minorEastAsia" w:hAnsiTheme="minorEastAsia" w:hint="eastAsia"/>
          <w:lang w:eastAsia="zh-TW"/>
        </w:rPr>
        <w:lastRenderedPageBreak/>
        <w:t>如圖所示：</w:t>
      </w:r>
      <w:r w:rsidR="00CD5C05" w:rsidRPr="006713E6">
        <w:rPr>
          <w:rFonts w:asciiTheme="minorEastAsia" w:hAnsiTheme="minorEastAsia"/>
          <w:noProof/>
        </w:rPr>
        <w:drawing>
          <wp:inline distT="0" distB="0" distL="0" distR="0" wp14:anchorId="2DDF7A45" wp14:editId="71628620">
            <wp:extent cx="5267324" cy="2733675"/>
            <wp:effectExtent l="0" t="0" r="0" b="0"/>
            <wp:docPr id="111740862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304688" name=""/>
                    <pic:cNvPicPr/>
                  </pic:nvPicPr>
                  <pic:blipFill>
                    <a:blip r:embed="rId20">
                      <a:extLst>
                        <a:ext uri="{28A0092B-C50C-407E-A947-70E740481C1C}">
                          <a14:useLocalDpi xmlns:a14="http://schemas.microsoft.com/office/drawing/2010/main" val="0"/>
                        </a:ext>
                      </a:extLst>
                    </a:blip>
                    <a:stretch>
                      <a:fillRect/>
                    </a:stretch>
                  </pic:blipFill>
                  <pic:spPr>
                    <a:xfrm>
                      <a:off x="0" y="0"/>
                      <a:ext cx="5267324" cy="2733675"/>
                    </a:xfrm>
                    <a:prstGeom prst="rect">
                      <a:avLst/>
                    </a:prstGeom>
                  </pic:spPr>
                </pic:pic>
              </a:graphicData>
            </a:graphic>
          </wp:inline>
        </w:drawing>
      </w:r>
    </w:p>
    <w:p w14:paraId="380D9BAB" w14:textId="06E30F70" w:rsidR="00CD5C05" w:rsidRPr="006713E6" w:rsidRDefault="00CD5C05" w:rsidP="00CD5C05">
      <w:pPr>
        <w:rPr>
          <w:rFonts w:asciiTheme="minorEastAsia" w:hAnsiTheme="minorEastAsia" w:hint="eastAsia"/>
          <w:lang w:eastAsia="zh-TW"/>
        </w:rPr>
      </w:pPr>
    </w:p>
    <w:p w14:paraId="7D19AF1B" w14:textId="29CE46EA" w:rsidR="00CD5C05" w:rsidRPr="006713E6" w:rsidRDefault="006713E6" w:rsidP="00C563DA">
      <w:pPr>
        <w:pStyle w:val="1"/>
        <w:rPr>
          <w:rFonts w:asciiTheme="minorEastAsia" w:eastAsiaTheme="minorEastAsia" w:hAnsiTheme="minorEastAsia" w:hint="eastAsia"/>
          <w:lang w:eastAsia="zh-TW"/>
        </w:rPr>
      </w:pPr>
      <w:r w:rsidRPr="006713E6">
        <w:rPr>
          <w:rFonts w:asciiTheme="minorEastAsia" w:eastAsiaTheme="minorEastAsia" w:hAnsiTheme="minorEastAsia"/>
          <w:lang w:eastAsia="zh-TW"/>
        </w:rPr>
        <w:t xml:space="preserve">Indicator </w:t>
      </w:r>
      <w:r w:rsidRPr="006713E6">
        <w:rPr>
          <w:rFonts w:asciiTheme="minorEastAsia" w:eastAsiaTheme="minorEastAsia" w:hAnsiTheme="minorEastAsia" w:hint="eastAsia"/>
          <w:lang w:eastAsia="zh-TW"/>
        </w:rPr>
        <w:t>導航</w:t>
      </w:r>
      <w:r w:rsidR="00CD5C05" w:rsidRPr="006713E6">
        <w:rPr>
          <w:rFonts w:asciiTheme="minorEastAsia" w:eastAsiaTheme="minorEastAsia" w:hAnsiTheme="minorEastAsia" w:hint="eastAsia"/>
          <w:lang w:eastAsia="zh-TW"/>
        </w:rPr>
        <w:t xml:space="preserve"> </w:t>
      </w:r>
    </w:p>
    <w:p w14:paraId="5D5FA3A8" w14:textId="364E22AA" w:rsidR="00CD5C05" w:rsidRPr="006713E6" w:rsidRDefault="006713E6" w:rsidP="00CD5C05">
      <w:pPr>
        <w:rPr>
          <w:rFonts w:asciiTheme="minorEastAsia" w:hAnsiTheme="minorEastAsia" w:cs="Calibri" w:hint="eastAsia"/>
        </w:rPr>
      </w:pPr>
      <w:r w:rsidRPr="006713E6">
        <w:rPr>
          <w:rFonts w:asciiTheme="minorEastAsia" w:hAnsiTheme="minorEastAsia" w:cs="Calibri" w:hint="eastAsia"/>
          <w:b/>
          <w:bCs/>
          <w:lang w:eastAsia="zh-TW"/>
        </w:rPr>
        <w:t>指標部署：</w:t>
      </w:r>
      <w:r w:rsidRPr="006713E6">
        <w:rPr>
          <w:rFonts w:asciiTheme="minorEastAsia" w:hAnsiTheme="minorEastAsia" w:cs="Calibri" w:hint="eastAsia"/>
          <w:lang w:eastAsia="zh-TW"/>
        </w:rPr>
        <w:t>點擊導航欄</w:t>
      </w:r>
      <w:r w:rsidRPr="006713E6">
        <w:rPr>
          <w:rFonts w:asciiTheme="minorEastAsia" w:hAnsiTheme="minorEastAsia" w:hint="eastAsia"/>
          <w:lang w:eastAsia="zh-TW"/>
        </w:rPr>
        <w:t>「</w:t>
      </w:r>
      <w:r w:rsidRPr="006713E6">
        <w:rPr>
          <w:rFonts w:asciiTheme="minorEastAsia" w:hAnsiTheme="minorEastAsia" w:cs="Calibri"/>
          <w:lang w:eastAsia="zh-TW"/>
        </w:rPr>
        <w:t>Indicator</w:t>
      </w:r>
      <w:r w:rsidRPr="006713E6">
        <w:rPr>
          <w:rFonts w:asciiTheme="minorEastAsia" w:hAnsiTheme="minorEastAsia" w:hint="eastAsia"/>
          <w:lang w:eastAsia="zh-TW"/>
        </w:rPr>
        <w:t>」</w:t>
      </w:r>
      <w:r w:rsidRPr="006713E6">
        <w:rPr>
          <w:rFonts w:asciiTheme="minorEastAsia" w:hAnsiTheme="minorEastAsia" w:cs="Calibri" w:hint="eastAsia"/>
          <w:lang w:eastAsia="zh-TW"/>
        </w:rPr>
        <w:t>按鈕，即可打開指標菜單。用戶可任意選擇指標進行部署。如下圖所示：</w:t>
      </w:r>
    </w:p>
    <w:p w14:paraId="28562817" w14:textId="000CCB8B" w:rsidR="0020205E" w:rsidRPr="006713E6" w:rsidRDefault="0020205E" w:rsidP="00CD5C05">
      <w:pPr>
        <w:rPr>
          <w:rFonts w:asciiTheme="minorEastAsia" w:hAnsiTheme="minorEastAsia" w:cs="Calibri" w:hint="eastAsia"/>
        </w:rPr>
      </w:pPr>
      <w:r w:rsidRPr="006713E6">
        <w:rPr>
          <w:rFonts w:asciiTheme="minorEastAsia" w:hAnsiTheme="minorEastAsia" w:cs="Calibri"/>
          <w:noProof/>
        </w:rPr>
        <w:drawing>
          <wp:inline distT="0" distB="0" distL="0" distR="0" wp14:anchorId="05E94A46" wp14:editId="0A99A42D">
            <wp:extent cx="4924786" cy="2825852"/>
            <wp:effectExtent l="114300" t="95250" r="123825" b="88900"/>
            <wp:docPr id="1748639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639057" name=""/>
                    <pic:cNvPicPr/>
                  </pic:nvPicPr>
                  <pic:blipFill>
                    <a:blip r:embed="rId21"/>
                    <a:stretch>
                      <a:fillRect/>
                    </a:stretch>
                  </pic:blipFill>
                  <pic:spPr>
                    <a:xfrm>
                      <a:off x="0" y="0"/>
                      <a:ext cx="4938299" cy="2833606"/>
                    </a:xfrm>
                    <a:prstGeom prst="rect">
                      <a:avLst/>
                    </a:prstGeom>
                    <a:ln>
                      <a:noFill/>
                    </a:ln>
                    <a:effectLst>
                      <a:outerShdw blurRad="63500" sx="102000" sy="102000" algn="ctr" rotWithShape="0">
                        <a:prstClr val="black">
                          <a:alpha val="40000"/>
                        </a:prstClr>
                      </a:outerShdw>
                    </a:effectLst>
                  </pic:spPr>
                </pic:pic>
              </a:graphicData>
            </a:graphic>
          </wp:inline>
        </w:drawing>
      </w:r>
    </w:p>
    <w:p w14:paraId="39163FD2" w14:textId="66693ED9" w:rsidR="00CD5C05" w:rsidRPr="006713E6" w:rsidRDefault="006713E6" w:rsidP="00CD5C05">
      <w:pPr>
        <w:rPr>
          <w:rFonts w:asciiTheme="minorEastAsia" w:hAnsiTheme="minorEastAsia" w:cs="Calibri" w:hint="eastAsia"/>
          <w:lang w:eastAsia="zh-TW"/>
        </w:rPr>
      </w:pPr>
      <w:r w:rsidRPr="006713E6">
        <w:rPr>
          <w:rFonts w:asciiTheme="minorEastAsia" w:hAnsiTheme="minorEastAsia" w:cs="Calibri" w:hint="eastAsia"/>
          <w:b/>
          <w:bCs/>
          <w:lang w:eastAsia="zh-TW"/>
        </w:rPr>
        <w:t>指標設置：</w:t>
      </w:r>
      <w:r w:rsidRPr="006713E6">
        <w:rPr>
          <w:rFonts w:asciiTheme="minorEastAsia" w:hAnsiTheme="minorEastAsia" w:cs="Calibri" w:hint="eastAsia"/>
          <w:lang w:eastAsia="zh-TW"/>
        </w:rPr>
        <w:t>用戶可以對已部署的指標進行隱藏、刪除、自定義顏色、調整位置等操作。</w:t>
      </w:r>
    </w:p>
    <w:p w14:paraId="259B2253" w14:textId="2C9F4845" w:rsidR="00CD5C05" w:rsidRPr="006713E6" w:rsidRDefault="006713E6" w:rsidP="00CD5C05">
      <w:pPr>
        <w:pStyle w:val="a3"/>
        <w:numPr>
          <w:ilvl w:val="0"/>
          <w:numId w:val="5"/>
        </w:numPr>
        <w:rPr>
          <w:rFonts w:asciiTheme="minorEastAsia" w:hAnsiTheme="minorEastAsia" w:cs="Calibri" w:hint="eastAsia"/>
          <w:lang w:eastAsia="zh-TW"/>
        </w:rPr>
      </w:pPr>
      <w:r w:rsidRPr="006713E6">
        <w:rPr>
          <w:rFonts w:asciiTheme="minorEastAsia" w:hAnsiTheme="minorEastAsia" w:cs="Calibri" w:hint="eastAsia"/>
          <w:b/>
          <w:bCs/>
          <w:lang w:eastAsia="zh-TW"/>
        </w:rPr>
        <w:t>隱藏指標：</w:t>
      </w:r>
      <w:r w:rsidRPr="006713E6">
        <w:rPr>
          <w:rFonts w:asciiTheme="minorEastAsia" w:hAnsiTheme="minorEastAsia" w:cs="Calibri" w:hint="eastAsia"/>
          <w:lang w:eastAsia="zh-TW"/>
        </w:rPr>
        <w:t>點擊指標名稱旁的眼睛圖標，可以隱藏</w:t>
      </w:r>
      <w:r w:rsidRPr="006713E6">
        <w:rPr>
          <w:rFonts w:asciiTheme="minorEastAsia" w:hAnsiTheme="minorEastAsia" w:cs="Calibri"/>
          <w:lang w:eastAsia="zh-TW"/>
        </w:rPr>
        <w:t>/</w:t>
      </w:r>
      <w:r w:rsidRPr="006713E6">
        <w:rPr>
          <w:rFonts w:asciiTheme="minorEastAsia" w:hAnsiTheme="minorEastAsia" w:cs="Calibri" w:hint="eastAsia"/>
          <w:lang w:eastAsia="zh-TW"/>
        </w:rPr>
        <w:t>取消隱藏指標，如下圖所示：</w:t>
      </w:r>
    </w:p>
    <w:p w14:paraId="4B80851F" w14:textId="77777777" w:rsidR="00CD5C05" w:rsidRPr="006713E6" w:rsidRDefault="00CD5C05" w:rsidP="00CD5C05">
      <w:pPr>
        <w:pStyle w:val="a3"/>
        <w:rPr>
          <w:rFonts w:asciiTheme="minorEastAsia" w:hAnsiTheme="minorEastAsia" w:cs="Calibri" w:hint="eastAsia"/>
        </w:rPr>
      </w:pPr>
      <w:r w:rsidRPr="006713E6">
        <w:rPr>
          <w:rFonts w:asciiTheme="minorEastAsia" w:hAnsiTheme="minorEastAsia" w:cs="Calibri"/>
          <w:noProof/>
          <w:lang w:eastAsia="zh-TW"/>
        </w:rPr>
        <w:lastRenderedPageBreak/>
        <w:drawing>
          <wp:inline distT="0" distB="0" distL="0" distR="0" wp14:anchorId="6BC06A64" wp14:editId="4FBE6667">
            <wp:extent cx="2065116" cy="1151255"/>
            <wp:effectExtent l="76200" t="76200" r="68580" b="67945"/>
            <wp:docPr id="201531125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39996" name=""/>
                    <pic:cNvPicPr/>
                  </pic:nvPicPr>
                  <pic:blipFill rotWithShape="1">
                    <a:blip r:embed="rId22"/>
                    <a:srcRect r="60831" b="66087"/>
                    <a:stretch/>
                  </pic:blipFill>
                  <pic:spPr bwMode="auto">
                    <a:xfrm>
                      <a:off x="0" y="0"/>
                      <a:ext cx="2065880" cy="1151681"/>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C7FCE3B" w14:textId="253BB151" w:rsidR="00CD5C05" w:rsidRPr="006713E6" w:rsidRDefault="006713E6" w:rsidP="00CD5C05">
      <w:pPr>
        <w:pStyle w:val="a3"/>
        <w:numPr>
          <w:ilvl w:val="0"/>
          <w:numId w:val="5"/>
        </w:numPr>
        <w:rPr>
          <w:rFonts w:asciiTheme="minorEastAsia" w:hAnsiTheme="minorEastAsia" w:cs="Calibri" w:hint="eastAsia"/>
          <w:lang w:eastAsia="zh-TW"/>
        </w:rPr>
      </w:pPr>
      <w:r w:rsidRPr="006713E6">
        <w:rPr>
          <w:rFonts w:asciiTheme="minorEastAsia" w:hAnsiTheme="minorEastAsia" w:cs="Calibri" w:hint="eastAsia"/>
          <w:b/>
          <w:bCs/>
          <w:lang w:eastAsia="zh-TW"/>
        </w:rPr>
        <w:t>刪除指標：</w:t>
      </w:r>
      <w:r w:rsidRPr="006713E6">
        <w:rPr>
          <w:rFonts w:asciiTheme="minorEastAsia" w:hAnsiTheme="minorEastAsia" w:cs="Calibri" w:hint="eastAsia"/>
          <w:lang w:eastAsia="zh-TW"/>
        </w:rPr>
        <w:t>點擊指標名稱旁的刪除圖標，可以刪除指標，如下圖所示：</w:t>
      </w:r>
    </w:p>
    <w:p w14:paraId="6E176A59" w14:textId="77777777" w:rsidR="00CD5C05" w:rsidRPr="006713E6" w:rsidRDefault="00CD5C05" w:rsidP="00CD5C05">
      <w:pPr>
        <w:pStyle w:val="a3"/>
        <w:rPr>
          <w:rFonts w:asciiTheme="minorEastAsia" w:hAnsiTheme="minorEastAsia" w:cs="Calibri" w:hint="eastAsia"/>
          <w:lang w:eastAsia="zh-TW"/>
        </w:rPr>
      </w:pPr>
      <w:r w:rsidRPr="006713E6">
        <w:rPr>
          <w:rFonts w:asciiTheme="minorEastAsia" w:hAnsiTheme="minorEastAsia" w:cs="Calibri"/>
          <w:noProof/>
          <w:lang w:eastAsia="zh-TW"/>
        </w:rPr>
        <w:drawing>
          <wp:inline distT="0" distB="0" distL="0" distR="0" wp14:anchorId="566B62CB" wp14:editId="70B9FCBB">
            <wp:extent cx="2076489" cy="1168079"/>
            <wp:effectExtent l="76200" t="76200" r="76200" b="70485"/>
            <wp:docPr id="17940724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221533" name=""/>
                    <pic:cNvPicPr/>
                  </pic:nvPicPr>
                  <pic:blipFill rotWithShape="1">
                    <a:blip r:embed="rId23"/>
                    <a:srcRect r="60608" b="65584"/>
                    <a:stretch/>
                  </pic:blipFill>
                  <pic:spPr bwMode="auto">
                    <a:xfrm>
                      <a:off x="0" y="0"/>
                      <a:ext cx="2077655" cy="1168735"/>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357CC06" w14:textId="481726F5" w:rsidR="00CD5C05" w:rsidRPr="006713E6" w:rsidRDefault="006713E6" w:rsidP="00CD5C05">
      <w:pPr>
        <w:pStyle w:val="a3"/>
        <w:numPr>
          <w:ilvl w:val="0"/>
          <w:numId w:val="5"/>
        </w:numPr>
        <w:rPr>
          <w:rFonts w:asciiTheme="minorEastAsia" w:hAnsiTheme="minorEastAsia" w:cs="Calibri" w:hint="eastAsia"/>
          <w:b/>
          <w:bCs/>
          <w:lang w:eastAsia="zh-TW"/>
        </w:rPr>
      </w:pPr>
      <w:r w:rsidRPr="006713E6">
        <w:rPr>
          <w:rFonts w:asciiTheme="minorEastAsia" w:hAnsiTheme="minorEastAsia" w:cs="Calibri" w:hint="eastAsia"/>
          <w:b/>
          <w:bCs/>
          <w:lang w:eastAsia="zh-TW"/>
        </w:rPr>
        <w:t>自定義顏色：</w:t>
      </w:r>
      <w:r w:rsidRPr="006713E6">
        <w:rPr>
          <w:rFonts w:asciiTheme="minorEastAsia" w:hAnsiTheme="minorEastAsia" w:cs="Calibri" w:hint="eastAsia"/>
          <w:lang w:eastAsia="zh-TW"/>
        </w:rPr>
        <w:t>用戶可自定義指標的顯示顏色。將鼠標移動到想要調整的指標符號上方，雙擊，就會彈出自定義窗口（也可點擊相應指標的</w:t>
      </w:r>
      <w:r w:rsidRPr="006713E6">
        <w:rPr>
          <w:rFonts w:asciiTheme="minorEastAsia" w:hAnsiTheme="minorEastAsia" w:hint="eastAsia"/>
          <w:lang w:eastAsia="zh-TW"/>
        </w:rPr>
        <w:t>「</w:t>
      </w:r>
      <w:r w:rsidRPr="006713E6">
        <w:rPr>
          <w:rFonts w:asciiTheme="minorEastAsia" w:hAnsiTheme="minorEastAsia" w:cs="Calibri" w:hint="eastAsia"/>
          <w:lang w:eastAsia="zh-TW"/>
        </w:rPr>
        <w:t>設置</w:t>
      </w:r>
      <w:r w:rsidRPr="006713E6">
        <w:rPr>
          <w:rFonts w:asciiTheme="minorEastAsia" w:hAnsiTheme="minorEastAsia" w:hint="eastAsia"/>
          <w:lang w:eastAsia="zh-TW"/>
        </w:rPr>
        <w:t>」按鈕</w:t>
      </w:r>
      <w:r w:rsidRPr="006713E6">
        <w:rPr>
          <w:rFonts w:asciiTheme="minorEastAsia" w:hAnsiTheme="minorEastAsia" w:cs="Calibri" w:hint="eastAsia"/>
          <w:lang w:eastAsia="zh-TW"/>
        </w:rPr>
        <w:t>進行調整）。</w:t>
      </w:r>
    </w:p>
    <w:p w14:paraId="2A3AC70A" w14:textId="77777777" w:rsidR="00CD5C05" w:rsidRPr="006713E6" w:rsidRDefault="00CD5C05" w:rsidP="00CD5C05">
      <w:pPr>
        <w:pStyle w:val="a3"/>
        <w:rPr>
          <w:rFonts w:asciiTheme="minorEastAsia" w:hAnsiTheme="minorEastAsia" w:cs="Calibri" w:hint="eastAsia"/>
          <w:b/>
          <w:bCs/>
          <w:lang w:eastAsia="zh-TW"/>
        </w:rPr>
      </w:pPr>
      <w:r w:rsidRPr="006713E6">
        <w:rPr>
          <w:rFonts w:asciiTheme="minorEastAsia" w:hAnsiTheme="minorEastAsia"/>
          <w:noProof/>
          <w:lang w:eastAsia="zh-TW"/>
        </w:rPr>
        <w:drawing>
          <wp:inline distT="0" distB="0" distL="0" distR="0" wp14:anchorId="2A217CDC" wp14:editId="61BFBF30">
            <wp:extent cx="2013030" cy="1173480"/>
            <wp:effectExtent l="76200" t="76200" r="82550" b="83820"/>
            <wp:docPr id="147402838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395967" name=""/>
                    <pic:cNvPicPr/>
                  </pic:nvPicPr>
                  <pic:blipFill rotWithShape="1">
                    <a:blip r:embed="rId24"/>
                    <a:srcRect t="1" r="61791" b="65407"/>
                    <a:stretch/>
                  </pic:blipFill>
                  <pic:spPr bwMode="auto">
                    <a:xfrm>
                      <a:off x="0" y="0"/>
                      <a:ext cx="2015205" cy="1174748"/>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BF2A1B3" w14:textId="5F2E9C06" w:rsidR="00440919" w:rsidRPr="006713E6" w:rsidRDefault="006713E6" w:rsidP="00CD5C05">
      <w:pPr>
        <w:ind w:left="720"/>
        <w:rPr>
          <w:rFonts w:asciiTheme="minorEastAsia" w:hAnsiTheme="minorEastAsia" w:cs="Calibri" w:hint="eastAsia"/>
          <w:lang w:eastAsia="zh-TW"/>
        </w:rPr>
      </w:pPr>
      <w:r w:rsidRPr="006713E6">
        <w:rPr>
          <w:rFonts w:asciiTheme="minorEastAsia" w:hAnsiTheme="minorEastAsia" w:cs="Calibri" w:hint="eastAsia"/>
          <w:lang w:eastAsia="zh-TW"/>
        </w:rPr>
        <w:t>在自定義窗口中，用戶可調整線條的顏色、透明度、粗細。也可以設置信號的顯示符號（</w:t>
      </w:r>
      <w:r w:rsidRPr="006713E6">
        <w:rPr>
          <w:rFonts w:asciiTheme="minorEastAsia" w:hAnsiTheme="minorEastAsia" w:cs="Calibri"/>
          <w:lang w:eastAsia="zh-TW"/>
        </w:rPr>
        <w:t>Arrow up</w:t>
      </w:r>
      <w:r w:rsidRPr="006713E6">
        <w:rPr>
          <w:rFonts w:asciiTheme="minorEastAsia" w:hAnsiTheme="minorEastAsia" w:cs="Calibri" w:hint="eastAsia"/>
          <w:lang w:eastAsia="zh-TW"/>
        </w:rPr>
        <w:t>，</w:t>
      </w:r>
      <w:r w:rsidRPr="006713E6">
        <w:rPr>
          <w:rFonts w:asciiTheme="minorEastAsia" w:hAnsiTheme="minorEastAsia" w:cs="Calibri"/>
          <w:lang w:eastAsia="zh-TW"/>
        </w:rPr>
        <w:t>Flag</w:t>
      </w:r>
      <w:r w:rsidRPr="006713E6">
        <w:rPr>
          <w:rFonts w:asciiTheme="minorEastAsia" w:hAnsiTheme="minorEastAsia" w:cs="Calibri" w:hint="eastAsia"/>
          <w:lang w:eastAsia="zh-TW"/>
        </w:rPr>
        <w:t>等）及顯示位置（</w:t>
      </w:r>
      <w:r w:rsidRPr="006713E6">
        <w:rPr>
          <w:rFonts w:asciiTheme="minorEastAsia" w:hAnsiTheme="minorEastAsia" w:cs="Calibri"/>
          <w:lang w:eastAsia="zh-TW"/>
        </w:rPr>
        <w:t>Above Bar</w:t>
      </w:r>
      <w:r w:rsidRPr="006713E6">
        <w:rPr>
          <w:rFonts w:asciiTheme="minorEastAsia" w:hAnsiTheme="minorEastAsia" w:cs="Calibri" w:hint="eastAsia"/>
          <w:lang w:eastAsia="zh-TW"/>
        </w:rPr>
        <w:t>，</w:t>
      </w:r>
      <w:r w:rsidRPr="006713E6">
        <w:rPr>
          <w:rFonts w:asciiTheme="minorEastAsia" w:hAnsiTheme="minorEastAsia" w:cs="Calibri"/>
          <w:lang w:eastAsia="zh-TW"/>
        </w:rPr>
        <w:t>Bottom</w:t>
      </w:r>
      <w:r w:rsidRPr="006713E6">
        <w:rPr>
          <w:rFonts w:asciiTheme="minorEastAsia" w:hAnsiTheme="minorEastAsia" w:cs="Calibri" w:hint="eastAsia"/>
          <w:lang w:eastAsia="zh-TW"/>
        </w:rPr>
        <w:t>等）。</w:t>
      </w:r>
      <w:r w:rsidR="00CD5C05" w:rsidRPr="006713E6">
        <w:rPr>
          <w:rFonts w:asciiTheme="minorEastAsia" w:hAnsiTheme="minorEastAsia" w:cs="Calibri" w:hint="eastAsia"/>
          <w:lang w:eastAsia="zh-TW"/>
        </w:rPr>
        <w:t xml:space="preserve">   </w:t>
      </w:r>
    </w:p>
    <w:p w14:paraId="16322C6B" w14:textId="395C0F06" w:rsidR="00CD5C05" w:rsidRPr="006713E6" w:rsidRDefault="006713E6" w:rsidP="00CD5C05">
      <w:pPr>
        <w:pStyle w:val="a3"/>
        <w:numPr>
          <w:ilvl w:val="0"/>
          <w:numId w:val="5"/>
        </w:numPr>
        <w:rPr>
          <w:rFonts w:asciiTheme="minorEastAsia" w:hAnsiTheme="minorEastAsia" w:hint="eastAsia"/>
          <w:lang w:eastAsia="zh-TW"/>
        </w:rPr>
      </w:pPr>
      <w:r w:rsidRPr="006713E6">
        <w:rPr>
          <w:rFonts w:asciiTheme="minorEastAsia" w:hAnsiTheme="minorEastAsia" w:hint="eastAsia"/>
          <w:lang w:eastAsia="zh-TW"/>
        </w:rPr>
        <w:t>其他：用戶可同時部署多個指標，並調整指標位置。點擊「</w:t>
      </w:r>
      <w:r w:rsidRPr="006713E6">
        <w:rPr>
          <w:rFonts w:asciiTheme="minorEastAsia" w:hAnsiTheme="minorEastAsia" w:cs="Calibri"/>
          <w:lang w:eastAsia="zh-TW"/>
        </w:rPr>
        <w:t>More</w:t>
      </w:r>
      <w:r w:rsidRPr="006713E6">
        <w:rPr>
          <w:rFonts w:asciiTheme="minorEastAsia" w:hAnsiTheme="minorEastAsia" w:hint="eastAsia"/>
          <w:lang w:eastAsia="zh-TW"/>
        </w:rPr>
        <w:t>」可以探索更多功能。</w:t>
      </w:r>
    </w:p>
    <w:p w14:paraId="1DDEB6ED" w14:textId="2507778D" w:rsidR="00CD5C05" w:rsidRPr="006713E6" w:rsidRDefault="006713E6" w:rsidP="00CD5C05">
      <w:pPr>
        <w:pStyle w:val="a3"/>
        <w:numPr>
          <w:ilvl w:val="1"/>
          <w:numId w:val="5"/>
        </w:numPr>
        <w:rPr>
          <w:rFonts w:asciiTheme="minorEastAsia" w:hAnsiTheme="minorEastAsia" w:hint="eastAsia"/>
          <w:lang w:eastAsia="zh-TW"/>
        </w:rPr>
      </w:pPr>
      <w:r w:rsidRPr="006713E6">
        <w:rPr>
          <w:rFonts w:asciiTheme="minorEastAsia" w:hAnsiTheme="minorEastAsia"/>
          <w:lang w:eastAsia="zh-TW"/>
        </w:rPr>
        <w:t>Visual Order</w:t>
      </w:r>
      <w:r w:rsidRPr="006713E6">
        <w:rPr>
          <w:rFonts w:asciiTheme="minorEastAsia" w:hAnsiTheme="minorEastAsia" w:hint="eastAsia"/>
          <w:lang w:eastAsia="zh-TW"/>
        </w:rPr>
        <w:t>：調整當前指標在所有指標中的層級，可以上移一層、下移一層、移至最上或移至最下</w:t>
      </w:r>
    </w:p>
    <w:p w14:paraId="041C6277" w14:textId="06EC7988" w:rsidR="00CD5C05" w:rsidRPr="006713E6" w:rsidRDefault="006713E6" w:rsidP="00CD5C05">
      <w:pPr>
        <w:pStyle w:val="a3"/>
        <w:numPr>
          <w:ilvl w:val="1"/>
          <w:numId w:val="5"/>
        </w:numPr>
        <w:rPr>
          <w:rFonts w:asciiTheme="minorEastAsia" w:hAnsiTheme="minorEastAsia" w:hint="eastAsia"/>
          <w:lang w:eastAsia="zh-TW"/>
        </w:rPr>
      </w:pPr>
      <w:r w:rsidRPr="006713E6">
        <w:rPr>
          <w:rFonts w:asciiTheme="minorEastAsia" w:hAnsiTheme="minorEastAsia"/>
          <w:lang w:eastAsia="zh-TW"/>
        </w:rPr>
        <w:t>Move to</w:t>
      </w:r>
      <w:r w:rsidRPr="006713E6">
        <w:rPr>
          <w:rFonts w:asciiTheme="minorEastAsia" w:hAnsiTheme="minorEastAsia" w:hint="eastAsia"/>
          <w:lang w:eastAsia="zh-TW"/>
        </w:rPr>
        <w:t>：調整當前指標的顯示位置。</w:t>
      </w:r>
    </w:p>
    <w:p w14:paraId="4FFA23D4" w14:textId="605BD699" w:rsidR="00CD5C05" w:rsidRPr="006713E6" w:rsidRDefault="006713E6" w:rsidP="00CD5C05">
      <w:pPr>
        <w:pStyle w:val="a3"/>
        <w:ind w:left="1440"/>
        <w:rPr>
          <w:rFonts w:asciiTheme="minorEastAsia" w:hAnsiTheme="minorEastAsia" w:hint="eastAsia"/>
          <w:lang w:eastAsia="zh-TW"/>
        </w:rPr>
      </w:pPr>
      <w:r w:rsidRPr="006713E6">
        <w:rPr>
          <w:rFonts w:asciiTheme="minorEastAsia" w:hAnsiTheme="minorEastAsia" w:hint="eastAsia"/>
          <w:lang w:eastAsia="zh-TW"/>
        </w:rPr>
        <w:t>例：以「低開高走見底指標」為例。指標默認與</w:t>
      </w:r>
      <w:r w:rsidRPr="006713E6">
        <w:rPr>
          <w:rFonts w:asciiTheme="minorEastAsia" w:hAnsiTheme="minorEastAsia" w:hint="eastAsia"/>
          <w:u w:val="single"/>
          <w:lang w:eastAsia="zh-TW"/>
        </w:rPr>
        <w:t>股票走勢圖</w:t>
      </w:r>
      <w:r w:rsidRPr="006713E6">
        <w:rPr>
          <w:rFonts w:asciiTheme="minorEastAsia" w:hAnsiTheme="minorEastAsia" w:hint="eastAsia"/>
          <w:lang w:eastAsia="zh-TW"/>
        </w:rPr>
        <w:t>部署在同一個板塊中，用戶可選擇將指標移至單獨的板塊。</w:t>
      </w:r>
    </w:p>
    <w:p w14:paraId="4A3D697C" w14:textId="17CE7879" w:rsidR="00CD5C05" w:rsidRPr="006713E6" w:rsidRDefault="006713E6" w:rsidP="00CD5C05">
      <w:pPr>
        <w:pStyle w:val="a3"/>
        <w:ind w:left="1440"/>
        <w:rPr>
          <w:rFonts w:asciiTheme="minorEastAsia" w:hAnsiTheme="minorEastAsia" w:hint="eastAsia"/>
          <w:u w:val="single"/>
        </w:rPr>
      </w:pPr>
      <w:r w:rsidRPr="006713E6">
        <w:rPr>
          <w:rFonts w:asciiTheme="minorEastAsia" w:hAnsiTheme="minorEastAsia" w:hint="eastAsia"/>
          <w:u w:val="single"/>
          <w:lang w:eastAsia="zh-TW"/>
        </w:rPr>
        <w:t>默認：如圖所示：</w:t>
      </w:r>
    </w:p>
    <w:p w14:paraId="3104A259" w14:textId="77777777" w:rsidR="00CD5C05" w:rsidRPr="006713E6" w:rsidRDefault="00CD5C05" w:rsidP="00CD5C05">
      <w:pPr>
        <w:pStyle w:val="a3"/>
        <w:ind w:left="1440"/>
        <w:rPr>
          <w:rFonts w:asciiTheme="minorEastAsia" w:hAnsiTheme="minorEastAsia" w:hint="eastAsia"/>
          <w:lang w:eastAsia="zh-TW"/>
        </w:rPr>
      </w:pPr>
      <w:r w:rsidRPr="006713E6">
        <w:rPr>
          <w:rFonts w:asciiTheme="minorEastAsia" w:hAnsiTheme="minorEastAsia"/>
          <w:noProof/>
          <w:lang w:eastAsia="zh-TW"/>
        </w:rPr>
        <w:lastRenderedPageBreak/>
        <w:drawing>
          <wp:inline distT="0" distB="0" distL="0" distR="0" wp14:anchorId="14168848" wp14:editId="2206123E">
            <wp:extent cx="2931529" cy="1865295"/>
            <wp:effectExtent l="95250" t="95250" r="97790" b="97155"/>
            <wp:docPr id="198514062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274566" name=""/>
                    <pic:cNvPicPr/>
                  </pic:nvPicPr>
                  <pic:blipFill>
                    <a:blip r:embed="rId25"/>
                    <a:stretch>
                      <a:fillRect/>
                    </a:stretch>
                  </pic:blipFill>
                  <pic:spPr>
                    <a:xfrm>
                      <a:off x="0" y="0"/>
                      <a:ext cx="2954797" cy="1880100"/>
                    </a:xfrm>
                    <a:prstGeom prst="rect">
                      <a:avLst/>
                    </a:prstGeom>
                    <a:ln>
                      <a:noFill/>
                    </a:ln>
                    <a:effectLst>
                      <a:outerShdw blurRad="63500" sx="102000" sy="102000" algn="ctr" rotWithShape="0">
                        <a:prstClr val="black">
                          <a:alpha val="40000"/>
                        </a:prstClr>
                      </a:outerShdw>
                    </a:effectLst>
                  </pic:spPr>
                </pic:pic>
              </a:graphicData>
            </a:graphic>
          </wp:inline>
        </w:drawing>
      </w:r>
    </w:p>
    <w:p w14:paraId="19D5042E" w14:textId="67662B44" w:rsidR="00CD5C05" w:rsidRPr="006713E6" w:rsidRDefault="006713E6" w:rsidP="006865C2">
      <w:pPr>
        <w:pStyle w:val="a3"/>
        <w:ind w:left="1440"/>
        <w:rPr>
          <w:rFonts w:asciiTheme="minorEastAsia" w:hAnsiTheme="minorEastAsia" w:hint="eastAsia"/>
          <w:u w:val="single"/>
        </w:rPr>
      </w:pPr>
      <w:r w:rsidRPr="006713E6">
        <w:rPr>
          <w:rFonts w:asciiTheme="minorEastAsia" w:hAnsiTheme="minorEastAsia" w:hint="eastAsia"/>
          <w:u w:val="single"/>
          <w:lang w:eastAsia="zh-TW"/>
        </w:rPr>
        <w:t>選擇</w:t>
      </w:r>
      <w:r w:rsidRPr="006713E6">
        <w:rPr>
          <w:rFonts w:asciiTheme="minorEastAsia" w:hAnsiTheme="minorEastAsia"/>
          <w:u w:val="single"/>
          <w:lang w:eastAsia="zh-TW"/>
        </w:rPr>
        <w:t>Move to - New Pane Below</w:t>
      </w:r>
      <w:r w:rsidRPr="006713E6">
        <w:rPr>
          <w:rFonts w:asciiTheme="minorEastAsia" w:hAnsiTheme="minorEastAsia" w:hint="eastAsia"/>
          <w:u w:val="single"/>
          <w:lang w:eastAsia="zh-TW"/>
        </w:rPr>
        <w:t>後：如圖所示：</w:t>
      </w:r>
    </w:p>
    <w:p w14:paraId="1C0E1601" w14:textId="77777777" w:rsidR="00CD5C05" w:rsidRPr="006713E6" w:rsidRDefault="00CD5C05" w:rsidP="00CD5C05">
      <w:pPr>
        <w:pStyle w:val="a3"/>
        <w:ind w:left="1440"/>
        <w:rPr>
          <w:rFonts w:asciiTheme="minorEastAsia" w:hAnsiTheme="minorEastAsia" w:hint="eastAsia"/>
        </w:rPr>
      </w:pPr>
      <w:r w:rsidRPr="006713E6">
        <w:rPr>
          <w:rFonts w:asciiTheme="minorEastAsia" w:hAnsiTheme="minorEastAsia"/>
          <w:noProof/>
        </w:rPr>
        <w:drawing>
          <wp:inline distT="0" distB="0" distL="0" distR="0" wp14:anchorId="4E4615AE" wp14:editId="6567E9AD">
            <wp:extent cx="2879443" cy="1856418"/>
            <wp:effectExtent l="95250" t="95250" r="73660" b="86995"/>
            <wp:docPr id="193803487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6010" name=""/>
                    <pic:cNvPicPr/>
                  </pic:nvPicPr>
                  <pic:blipFill>
                    <a:blip r:embed="rId26"/>
                    <a:stretch>
                      <a:fillRect/>
                    </a:stretch>
                  </pic:blipFill>
                  <pic:spPr>
                    <a:xfrm>
                      <a:off x="0" y="0"/>
                      <a:ext cx="2907037" cy="1874208"/>
                    </a:xfrm>
                    <a:prstGeom prst="rect">
                      <a:avLst/>
                    </a:prstGeom>
                    <a:ln>
                      <a:noFill/>
                    </a:ln>
                    <a:effectLst>
                      <a:outerShdw blurRad="63500" sx="102000" sy="102000" algn="ctr" rotWithShape="0">
                        <a:prstClr val="black">
                          <a:alpha val="40000"/>
                        </a:prstClr>
                      </a:outerShdw>
                    </a:effectLst>
                  </pic:spPr>
                </pic:pic>
              </a:graphicData>
            </a:graphic>
          </wp:inline>
        </w:drawing>
      </w:r>
    </w:p>
    <w:p w14:paraId="636EEE2A" w14:textId="31298485" w:rsidR="00CD5C05" w:rsidRPr="006713E6" w:rsidRDefault="006713E6" w:rsidP="00822AB7">
      <w:pPr>
        <w:pStyle w:val="a3"/>
        <w:ind w:left="1440"/>
        <w:rPr>
          <w:rFonts w:asciiTheme="minorEastAsia" w:hAnsiTheme="minorEastAsia" w:hint="eastAsia"/>
          <w:u w:val="single"/>
        </w:rPr>
      </w:pPr>
      <w:r w:rsidRPr="006713E6">
        <w:rPr>
          <w:rFonts w:asciiTheme="minorEastAsia" w:hAnsiTheme="minorEastAsia"/>
          <w:lang w:eastAsia="zh-TW"/>
        </w:rPr>
        <w:t>Object Tree</w:t>
      </w:r>
      <w:r w:rsidRPr="006713E6">
        <w:rPr>
          <w:rFonts w:asciiTheme="minorEastAsia" w:hAnsiTheme="minorEastAsia" w:hint="eastAsia"/>
          <w:lang w:eastAsia="zh-TW"/>
        </w:rPr>
        <w:t>：顯示目前部署的所有指標。可以在</w:t>
      </w:r>
      <w:r w:rsidRPr="006713E6">
        <w:rPr>
          <w:rFonts w:asciiTheme="minorEastAsia" w:hAnsiTheme="minorEastAsia"/>
          <w:lang w:eastAsia="zh-TW"/>
        </w:rPr>
        <w:t>Object Tree</w:t>
      </w:r>
      <w:r w:rsidRPr="006713E6">
        <w:rPr>
          <w:rFonts w:asciiTheme="minorEastAsia" w:hAnsiTheme="minorEastAsia" w:hint="eastAsia"/>
          <w:lang w:eastAsia="zh-TW"/>
        </w:rPr>
        <w:t>視窗中隱藏、刪除指標，或拖拽調整指標層級。</w:t>
      </w:r>
      <w:r w:rsidRPr="006713E6">
        <w:rPr>
          <w:rFonts w:asciiTheme="minorEastAsia" w:hAnsiTheme="minorEastAsia" w:hint="eastAsia"/>
          <w:u w:val="single"/>
          <w:lang w:eastAsia="zh-TW"/>
        </w:rPr>
        <w:t>如圖所示：</w:t>
      </w:r>
    </w:p>
    <w:p w14:paraId="31B3BE3D" w14:textId="77777777" w:rsidR="00CD5C05" w:rsidRPr="006713E6" w:rsidRDefault="00CD5C05" w:rsidP="00CD5C05">
      <w:pPr>
        <w:pStyle w:val="a3"/>
        <w:ind w:left="1440"/>
        <w:rPr>
          <w:rFonts w:asciiTheme="minorEastAsia" w:hAnsiTheme="minorEastAsia" w:hint="eastAsia"/>
          <w:lang w:eastAsia="zh-TW"/>
        </w:rPr>
      </w:pPr>
      <w:r w:rsidRPr="006713E6">
        <w:rPr>
          <w:rFonts w:asciiTheme="minorEastAsia" w:hAnsiTheme="minorEastAsia"/>
          <w:noProof/>
          <w:lang w:eastAsia="zh-TW"/>
        </w:rPr>
        <w:drawing>
          <wp:inline distT="0" distB="0" distL="0" distR="0" wp14:anchorId="1D66D4B5" wp14:editId="0CFAE16C">
            <wp:extent cx="2759529" cy="2005555"/>
            <wp:effectExtent l="76200" t="95250" r="79375" b="90170"/>
            <wp:docPr id="156687824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26057" name=""/>
                    <pic:cNvPicPr/>
                  </pic:nvPicPr>
                  <pic:blipFill rotWithShape="1">
                    <a:blip r:embed="rId27"/>
                    <a:srcRect l="-1" t="1281" r="1442" b="30860"/>
                    <a:stretch/>
                  </pic:blipFill>
                  <pic:spPr bwMode="auto">
                    <a:xfrm>
                      <a:off x="0" y="0"/>
                      <a:ext cx="2759762" cy="2005724"/>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67B91C8" w14:textId="4FD3E546" w:rsidR="0020205E" w:rsidRPr="006713E6" w:rsidRDefault="0020205E">
      <w:pPr>
        <w:rPr>
          <w:rFonts w:asciiTheme="minorEastAsia" w:hAnsiTheme="minorEastAsia" w:hint="eastAsia"/>
          <w:lang w:eastAsia="zh-TW"/>
        </w:rPr>
      </w:pPr>
    </w:p>
    <w:p w14:paraId="7AD241B4" w14:textId="27AF4FFD" w:rsidR="00F819EA" w:rsidRPr="006713E6" w:rsidRDefault="006713E6" w:rsidP="00F819EA">
      <w:pPr>
        <w:pStyle w:val="1"/>
        <w:rPr>
          <w:rFonts w:asciiTheme="minorEastAsia" w:eastAsiaTheme="minorEastAsia" w:hAnsiTheme="minorEastAsia" w:hint="eastAsia"/>
          <w:lang w:eastAsia="zh-TW"/>
        </w:rPr>
      </w:pPr>
      <w:r w:rsidRPr="006713E6">
        <w:rPr>
          <w:rFonts w:asciiTheme="minorEastAsia" w:eastAsiaTheme="minorEastAsia" w:hAnsiTheme="minorEastAsia" w:hint="eastAsia"/>
          <w:lang w:eastAsia="zh-TW"/>
        </w:rPr>
        <w:t>策略指標</w:t>
      </w:r>
    </w:p>
    <w:p w14:paraId="5F338575" w14:textId="1279B098" w:rsidR="001E2487" w:rsidRPr="006713E6" w:rsidRDefault="006713E6" w:rsidP="001E2487">
      <w:pPr>
        <w:rPr>
          <w:rFonts w:asciiTheme="minorEastAsia" w:hAnsiTheme="minorEastAsia" w:hint="eastAsia"/>
          <w:lang w:eastAsia="zh-TW"/>
        </w:rPr>
      </w:pPr>
      <w:bookmarkStart w:id="0" w:name="_Hlk203470374"/>
      <w:r w:rsidRPr="006713E6">
        <w:rPr>
          <w:rFonts w:asciiTheme="minorEastAsia" w:hAnsiTheme="minorEastAsia" w:hint="eastAsia"/>
          <w:lang w:eastAsia="zh-TW"/>
        </w:rPr>
        <w:t>共包含以下</w:t>
      </w:r>
      <w:r w:rsidRPr="006713E6">
        <w:rPr>
          <w:rFonts w:asciiTheme="minorEastAsia" w:hAnsiTheme="minorEastAsia"/>
          <w:lang w:eastAsia="zh-TW"/>
        </w:rPr>
        <w:t>14</w:t>
      </w:r>
      <w:r w:rsidRPr="006713E6">
        <w:rPr>
          <w:rFonts w:asciiTheme="minorEastAsia" w:hAnsiTheme="minorEastAsia" w:hint="eastAsia"/>
          <w:lang w:eastAsia="zh-TW"/>
        </w:rPr>
        <w:t>個策略指標說明：</w:t>
      </w:r>
    </w:p>
    <w:p w14:paraId="14C5D1B3" w14:textId="630C870F" w:rsidR="001E2487" w:rsidRPr="006713E6" w:rsidRDefault="006713E6" w:rsidP="00A31B38">
      <w:pPr>
        <w:pStyle w:val="a3"/>
        <w:numPr>
          <w:ilvl w:val="0"/>
          <w:numId w:val="8"/>
        </w:numPr>
        <w:rPr>
          <w:rFonts w:asciiTheme="minorEastAsia" w:hAnsiTheme="minorEastAsia" w:hint="eastAsia"/>
        </w:rPr>
      </w:pPr>
      <w:r w:rsidRPr="006713E6">
        <w:rPr>
          <w:rFonts w:asciiTheme="minorEastAsia" w:hAnsiTheme="minorEastAsia" w:hint="eastAsia"/>
          <w:lang w:eastAsia="zh-TW"/>
        </w:rPr>
        <w:t>三線追浪指標</w:t>
      </w:r>
    </w:p>
    <w:p w14:paraId="37D87BD4" w14:textId="6E181688" w:rsidR="001E2487" w:rsidRPr="006713E6" w:rsidRDefault="006713E6" w:rsidP="00A31B38">
      <w:pPr>
        <w:pStyle w:val="a3"/>
        <w:numPr>
          <w:ilvl w:val="0"/>
          <w:numId w:val="8"/>
        </w:numPr>
        <w:rPr>
          <w:rFonts w:asciiTheme="minorEastAsia" w:hAnsiTheme="minorEastAsia" w:hint="eastAsia"/>
        </w:rPr>
      </w:pPr>
      <w:r w:rsidRPr="006713E6">
        <w:rPr>
          <w:rFonts w:asciiTheme="minorEastAsia" w:hAnsiTheme="minorEastAsia" w:hint="eastAsia"/>
          <w:lang w:eastAsia="zh-TW"/>
        </w:rPr>
        <w:t>低開高走見底指標</w:t>
      </w:r>
    </w:p>
    <w:p w14:paraId="768EE195" w14:textId="0A67DCBD" w:rsidR="001E2487" w:rsidRPr="006713E6" w:rsidRDefault="006713E6" w:rsidP="00A31B38">
      <w:pPr>
        <w:pStyle w:val="a3"/>
        <w:numPr>
          <w:ilvl w:val="0"/>
          <w:numId w:val="8"/>
        </w:numPr>
        <w:rPr>
          <w:rFonts w:asciiTheme="minorEastAsia" w:hAnsiTheme="minorEastAsia" w:hint="eastAsia"/>
        </w:rPr>
      </w:pPr>
      <w:r w:rsidRPr="006713E6">
        <w:rPr>
          <w:rFonts w:asciiTheme="minorEastAsia" w:hAnsiTheme="minorEastAsia" w:hint="eastAsia"/>
          <w:lang w:eastAsia="zh-TW"/>
        </w:rPr>
        <w:lastRenderedPageBreak/>
        <w:t>超跌反彈疾速指標</w:t>
      </w:r>
    </w:p>
    <w:p w14:paraId="0ACF7A09" w14:textId="0BD525E6" w:rsidR="001E2487" w:rsidRPr="006713E6" w:rsidRDefault="006713E6" w:rsidP="00A31B38">
      <w:pPr>
        <w:pStyle w:val="a3"/>
        <w:numPr>
          <w:ilvl w:val="0"/>
          <w:numId w:val="8"/>
        </w:numPr>
        <w:rPr>
          <w:rFonts w:asciiTheme="minorEastAsia" w:hAnsiTheme="minorEastAsia" w:hint="eastAsia"/>
        </w:rPr>
      </w:pPr>
      <w:r w:rsidRPr="006713E6">
        <w:rPr>
          <w:rFonts w:asciiTheme="minorEastAsia" w:hAnsiTheme="minorEastAsia" w:hint="eastAsia"/>
          <w:lang w:eastAsia="zh-TW"/>
        </w:rPr>
        <w:t>八維協同待爆指標</w:t>
      </w:r>
    </w:p>
    <w:p w14:paraId="06DCC758" w14:textId="40656C3D" w:rsidR="001E2487" w:rsidRPr="006713E6" w:rsidRDefault="006713E6" w:rsidP="00A31B38">
      <w:pPr>
        <w:pStyle w:val="a3"/>
        <w:numPr>
          <w:ilvl w:val="0"/>
          <w:numId w:val="8"/>
        </w:numPr>
        <w:rPr>
          <w:rFonts w:asciiTheme="minorEastAsia" w:hAnsiTheme="minorEastAsia" w:hint="eastAsia"/>
        </w:rPr>
      </w:pPr>
      <w:r w:rsidRPr="006713E6">
        <w:rPr>
          <w:rFonts w:asciiTheme="minorEastAsia" w:hAnsiTheme="minorEastAsia" w:hint="eastAsia"/>
          <w:lang w:eastAsia="zh-TW"/>
        </w:rPr>
        <w:t>主力軌跡捕手指標</w:t>
      </w:r>
    </w:p>
    <w:p w14:paraId="76F0A69E" w14:textId="38F990BC" w:rsidR="00A31B38" w:rsidRPr="006713E6" w:rsidRDefault="006713E6" w:rsidP="00A31B38">
      <w:pPr>
        <w:pStyle w:val="a3"/>
        <w:numPr>
          <w:ilvl w:val="0"/>
          <w:numId w:val="8"/>
        </w:numPr>
        <w:rPr>
          <w:rFonts w:asciiTheme="minorEastAsia" w:hAnsiTheme="minorEastAsia" w:hint="eastAsia"/>
        </w:rPr>
      </w:pPr>
      <w:r w:rsidRPr="006713E6">
        <w:rPr>
          <w:rFonts w:asciiTheme="minorEastAsia" w:hAnsiTheme="minorEastAsia" w:hint="eastAsia"/>
          <w:lang w:eastAsia="zh-TW"/>
        </w:rPr>
        <w:t>十三因數起爆點指標</w:t>
      </w:r>
    </w:p>
    <w:p w14:paraId="4CDC6059" w14:textId="7A30B91E" w:rsidR="00A31B38" w:rsidRPr="006713E6" w:rsidRDefault="006713E6" w:rsidP="00A31B38">
      <w:pPr>
        <w:pStyle w:val="a3"/>
        <w:numPr>
          <w:ilvl w:val="0"/>
          <w:numId w:val="8"/>
        </w:numPr>
        <w:rPr>
          <w:rFonts w:asciiTheme="minorEastAsia" w:hAnsiTheme="minorEastAsia" w:hint="eastAsia"/>
        </w:rPr>
      </w:pPr>
      <w:r w:rsidRPr="006713E6">
        <w:rPr>
          <w:rFonts w:asciiTheme="minorEastAsia" w:hAnsiTheme="minorEastAsia" w:hint="eastAsia"/>
          <w:lang w:eastAsia="zh-TW"/>
        </w:rPr>
        <w:t>風控優先指標</w:t>
      </w:r>
    </w:p>
    <w:p w14:paraId="05CBB510" w14:textId="73DF7D2D" w:rsidR="00A31B38" w:rsidRPr="006713E6" w:rsidRDefault="006713E6" w:rsidP="00A31B38">
      <w:pPr>
        <w:pStyle w:val="a3"/>
        <w:numPr>
          <w:ilvl w:val="0"/>
          <w:numId w:val="8"/>
        </w:numPr>
        <w:rPr>
          <w:rFonts w:asciiTheme="minorEastAsia" w:hAnsiTheme="minorEastAsia" w:hint="eastAsia"/>
        </w:rPr>
      </w:pPr>
      <w:r w:rsidRPr="006713E6">
        <w:rPr>
          <w:rFonts w:asciiTheme="minorEastAsia" w:hAnsiTheme="minorEastAsia" w:hint="eastAsia"/>
          <w:lang w:eastAsia="zh-TW"/>
        </w:rPr>
        <w:t>慣性脈衝</w:t>
      </w:r>
      <w:r w:rsidRPr="006713E6">
        <w:rPr>
          <w:rFonts w:asciiTheme="minorEastAsia" w:hAnsiTheme="minorEastAsia"/>
          <w:lang w:eastAsia="zh-TW"/>
        </w:rPr>
        <w:t>Pro</w:t>
      </w:r>
      <w:r w:rsidRPr="006713E6">
        <w:rPr>
          <w:rFonts w:asciiTheme="minorEastAsia" w:hAnsiTheme="minorEastAsia" w:hint="eastAsia"/>
          <w:lang w:eastAsia="zh-TW"/>
        </w:rPr>
        <w:t>指標</w:t>
      </w:r>
    </w:p>
    <w:p w14:paraId="277D95D8" w14:textId="1AC00F5B" w:rsidR="00A31B38" w:rsidRPr="006713E6" w:rsidRDefault="006713E6" w:rsidP="00A31B38">
      <w:pPr>
        <w:pStyle w:val="a3"/>
        <w:numPr>
          <w:ilvl w:val="0"/>
          <w:numId w:val="8"/>
        </w:numPr>
        <w:rPr>
          <w:rFonts w:asciiTheme="minorEastAsia" w:hAnsiTheme="minorEastAsia" w:hint="eastAsia"/>
        </w:rPr>
      </w:pPr>
      <w:r w:rsidRPr="006713E6">
        <w:rPr>
          <w:rFonts w:asciiTheme="minorEastAsia" w:hAnsiTheme="minorEastAsia" w:hint="eastAsia"/>
          <w:lang w:eastAsia="zh-TW"/>
        </w:rPr>
        <w:t>布林反彈確認指標</w:t>
      </w:r>
    </w:p>
    <w:p w14:paraId="6F2C8E74" w14:textId="5C26DDFB" w:rsidR="00A31B38" w:rsidRPr="006713E6" w:rsidRDefault="006713E6" w:rsidP="00A31B38">
      <w:pPr>
        <w:pStyle w:val="a3"/>
        <w:numPr>
          <w:ilvl w:val="0"/>
          <w:numId w:val="8"/>
        </w:numPr>
        <w:rPr>
          <w:rFonts w:asciiTheme="minorEastAsia" w:hAnsiTheme="minorEastAsia" w:hint="eastAsia"/>
        </w:rPr>
      </w:pPr>
      <w:r w:rsidRPr="006713E6">
        <w:rPr>
          <w:rFonts w:asciiTheme="minorEastAsia" w:hAnsiTheme="minorEastAsia" w:hint="eastAsia"/>
          <w:lang w:eastAsia="zh-TW"/>
        </w:rPr>
        <w:t>量子軌陣指標</w:t>
      </w:r>
    </w:p>
    <w:p w14:paraId="35D659F8" w14:textId="68DED62B" w:rsidR="00A31B38" w:rsidRPr="006713E6" w:rsidRDefault="006713E6" w:rsidP="00A31B38">
      <w:pPr>
        <w:pStyle w:val="a3"/>
        <w:numPr>
          <w:ilvl w:val="0"/>
          <w:numId w:val="8"/>
        </w:numPr>
        <w:rPr>
          <w:rFonts w:asciiTheme="minorEastAsia" w:hAnsiTheme="minorEastAsia" w:hint="eastAsia"/>
        </w:rPr>
      </w:pPr>
      <w:r w:rsidRPr="006713E6">
        <w:rPr>
          <w:rFonts w:asciiTheme="minorEastAsia" w:hAnsiTheme="minorEastAsia" w:hint="eastAsia"/>
          <w:lang w:eastAsia="zh-TW"/>
        </w:rPr>
        <w:t>雙頻資金流指標</w:t>
      </w:r>
    </w:p>
    <w:p w14:paraId="54C31B03" w14:textId="569DBE5A" w:rsidR="00A31B38" w:rsidRPr="006713E6" w:rsidRDefault="006713E6" w:rsidP="00A31B38">
      <w:pPr>
        <w:pStyle w:val="a3"/>
        <w:numPr>
          <w:ilvl w:val="0"/>
          <w:numId w:val="8"/>
        </w:numPr>
        <w:rPr>
          <w:rFonts w:asciiTheme="minorEastAsia" w:hAnsiTheme="minorEastAsia" w:hint="eastAsia"/>
        </w:rPr>
      </w:pPr>
      <w:r w:rsidRPr="006713E6">
        <w:rPr>
          <w:rFonts w:asciiTheme="minorEastAsia" w:hAnsiTheme="minorEastAsia" w:hint="eastAsia"/>
          <w:lang w:eastAsia="zh-TW"/>
        </w:rPr>
        <w:t>量衝資金儀指標</w:t>
      </w:r>
    </w:p>
    <w:p w14:paraId="27D92F33" w14:textId="181D8859" w:rsidR="00A31B38" w:rsidRPr="006713E6" w:rsidRDefault="006713E6" w:rsidP="00A31B38">
      <w:pPr>
        <w:pStyle w:val="a3"/>
        <w:numPr>
          <w:ilvl w:val="0"/>
          <w:numId w:val="8"/>
        </w:numPr>
        <w:rPr>
          <w:rFonts w:asciiTheme="minorEastAsia" w:hAnsiTheme="minorEastAsia" w:hint="eastAsia"/>
        </w:rPr>
      </w:pPr>
      <w:r w:rsidRPr="006713E6">
        <w:rPr>
          <w:rFonts w:asciiTheme="minorEastAsia" w:hAnsiTheme="minorEastAsia" w:hint="eastAsia"/>
          <w:lang w:eastAsia="zh-TW"/>
        </w:rPr>
        <w:t>趨勢強弱偵測指標</w:t>
      </w:r>
    </w:p>
    <w:p w14:paraId="6889BB21" w14:textId="04866FC6" w:rsidR="001E2487" w:rsidRPr="006713E6" w:rsidRDefault="006713E6" w:rsidP="001E2487">
      <w:pPr>
        <w:pStyle w:val="a3"/>
        <w:numPr>
          <w:ilvl w:val="0"/>
          <w:numId w:val="8"/>
        </w:numPr>
        <w:rPr>
          <w:rFonts w:asciiTheme="minorEastAsia" w:hAnsiTheme="minorEastAsia" w:hint="eastAsia"/>
        </w:rPr>
      </w:pPr>
      <w:r w:rsidRPr="006713E6">
        <w:rPr>
          <w:rFonts w:asciiTheme="minorEastAsia" w:hAnsiTheme="minorEastAsia" w:hint="eastAsia"/>
          <w:lang w:eastAsia="zh-TW"/>
        </w:rPr>
        <w:t>行情週期指標</w:t>
      </w:r>
    </w:p>
    <w:p w14:paraId="6284F9C5" w14:textId="0F0F8101" w:rsidR="00647B78" w:rsidRPr="006713E6" w:rsidRDefault="00647B78" w:rsidP="00647B78">
      <w:pPr>
        <w:rPr>
          <w:rFonts w:asciiTheme="minorEastAsia" w:hAnsiTheme="minorEastAsia" w:hint="eastAsia"/>
          <w:sz w:val="13"/>
          <w:szCs w:val="13"/>
        </w:rPr>
      </w:pPr>
    </w:p>
    <w:bookmarkEnd w:id="0"/>
    <w:p w14:paraId="39EB9E08" w14:textId="77777777" w:rsidR="00711883" w:rsidRPr="006713E6" w:rsidRDefault="00711883" w:rsidP="00647B78">
      <w:pPr>
        <w:rPr>
          <w:rFonts w:asciiTheme="minorEastAsia" w:hAnsiTheme="minorEastAsia" w:hint="eastAsia"/>
        </w:rPr>
      </w:pPr>
    </w:p>
    <w:p w14:paraId="033210AE" w14:textId="32CE6A8D" w:rsidR="00C61072" w:rsidRPr="006713E6" w:rsidRDefault="006713E6" w:rsidP="00614960">
      <w:pPr>
        <w:pStyle w:val="2"/>
        <w:rPr>
          <w:rFonts w:asciiTheme="minorEastAsia" w:eastAsiaTheme="minorEastAsia" w:hAnsiTheme="minorEastAsia" w:hint="eastAsia"/>
          <w:bdr w:val="none" w:sz="0" w:space="0" w:color="auto" w:frame="1"/>
          <w:shd w:val="clear" w:color="auto" w:fill="00FFFF"/>
          <w:lang w:val="en-US"/>
        </w:rPr>
      </w:pPr>
      <w:r w:rsidRPr="006713E6">
        <w:rPr>
          <w:rFonts w:asciiTheme="minorEastAsia" w:eastAsiaTheme="minorEastAsia" w:hAnsiTheme="minorEastAsia"/>
          <w:bdr w:val="none" w:sz="0" w:space="0" w:color="auto" w:frame="1"/>
          <w:shd w:val="clear" w:color="auto" w:fill="00FFFF"/>
          <w:lang w:val="en-US" w:eastAsia="zh-TW"/>
        </w:rPr>
        <w:t>1.</w:t>
      </w:r>
      <w:r w:rsidRPr="006713E6">
        <w:rPr>
          <w:rFonts w:asciiTheme="minorEastAsia" w:eastAsiaTheme="minorEastAsia" w:hAnsiTheme="minorEastAsia" w:hint="eastAsia"/>
          <w:bdr w:val="none" w:sz="0" w:space="0" w:color="auto" w:frame="1"/>
          <w:shd w:val="clear" w:color="auto" w:fill="00FFFF"/>
          <w:lang w:val="en-US" w:eastAsia="zh-TW"/>
        </w:rPr>
        <w:t>三線追浪指標</w:t>
      </w:r>
    </w:p>
    <w:p w14:paraId="4438F044" w14:textId="77777777" w:rsidR="00614960" w:rsidRPr="006713E6" w:rsidRDefault="00614960" w:rsidP="06306C1D">
      <w:pPr>
        <w:shd w:val="clear" w:color="auto" w:fill="FFFFFF" w:themeFill="background1"/>
        <w:spacing w:after="0" w:line="240" w:lineRule="auto"/>
        <w:textAlignment w:val="baseline"/>
        <w:rPr>
          <w:rFonts w:asciiTheme="minorEastAsia" w:hAnsiTheme="minorEastAsia" w:hint="eastAsia"/>
          <w:lang w:val="en-US"/>
        </w:rPr>
      </w:pPr>
    </w:p>
    <w:p w14:paraId="32B6975D" w14:textId="5D1FA176"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14:ligatures w14:val="none"/>
        </w:rPr>
      </w:pPr>
      <w:r w:rsidRPr="006713E6">
        <w:rPr>
          <w:rFonts w:asciiTheme="minorEastAsia" w:hAnsiTheme="minorEastAsia" w:cs="Segoe UI" w:hint="eastAsia"/>
          <w:b/>
          <w:bCs/>
          <w:color w:val="000000"/>
          <w:kern w:val="0"/>
          <w:bdr w:val="none" w:sz="0" w:space="0" w:color="auto" w:frame="1"/>
          <w:lang w:val="en-US" w:eastAsia="zh-TW"/>
          <w14:ligatures w14:val="none"/>
        </w:rPr>
        <w:t>指標功能解釋</w:t>
      </w:r>
    </w:p>
    <w:p w14:paraId="21D98E73" w14:textId="52D818F3"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color w:val="000000"/>
          <w:kern w:val="0"/>
          <w:bdr w:val="none" w:sz="0" w:space="0" w:color="auto" w:frame="1"/>
          <w:lang w:val="en-US" w:eastAsia="zh-TW"/>
          <w14:ligatures w14:val="none"/>
        </w:rPr>
        <w:t>該指標</w:t>
      </w:r>
      <w:r w:rsidRPr="006713E6">
        <w:rPr>
          <w:rFonts w:asciiTheme="minorEastAsia" w:hAnsiTheme="minorEastAsia" w:cs="Segoe UI" w:hint="eastAsia"/>
          <w:color w:val="000000"/>
          <w:kern w:val="0"/>
          <w:lang w:val="en-US" w:eastAsia="zh-TW"/>
          <w14:ligatures w14:val="none"/>
        </w:rPr>
        <w:t>基於三條移動平均線（</w:t>
      </w:r>
      <w:r w:rsidRPr="006713E6">
        <w:rPr>
          <w:rFonts w:asciiTheme="minorEastAsia" w:hAnsiTheme="minorEastAsia" w:cs="Segoe UI"/>
          <w:color w:val="000000"/>
          <w:kern w:val="0"/>
          <w:bdr w:val="none" w:sz="0" w:space="0" w:color="auto" w:frame="1"/>
          <w:shd w:val="clear" w:color="auto" w:fill="FFFF00"/>
          <w:lang w:val="en-US" w:eastAsia="zh-TW"/>
          <w14:ligatures w14:val="none"/>
        </w:rPr>
        <w:t>10</w:t>
      </w:r>
      <w:r w:rsidRPr="006713E6">
        <w:rPr>
          <w:rFonts w:asciiTheme="minorEastAsia" w:hAnsiTheme="minorEastAsia" w:cs="Segoe UI" w:hint="eastAsia"/>
          <w:color w:val="000000"/>
          <w:kern w:val="0"/>
          <w:bdr w:val="none" w:sz="0" w:space="0" w:color="auto" w:frame="1"/>
          <w:shd w:val="clear" w:color="auto" w:fill="FFFF00"/>
          <w:lang w:val="en-US" w:eastAsia="zh-TW"/>
          <w14:ligatures w14:val="none"/>
        </w:rPr>
        <w:t>日、</w:t>
      </w:r>
      <w:r w:rsidRPr="006713E6">
        <w:rPr>
          <w:rFonts w:asciiTheme="minorEastAsia" w:hAnsiTheme="minorEastAsia" w:cs="Segoe UI"/>
          <w:color w:val="000000"/>
          <w:kern w:val="0"/>
          <w:bdr w:val="none" w:sz="0" w:space="0" w:color="auto" w:frame="1"/>
          <w:shd w:val="clear" w:color="auto" w:fill="FFFF00"/>
          <w:lang w:val="en-US" w:eastAsia="zh-TW"/>
          <w14:ligatures w14:val="none"/>
        </w:rPr>
        <w:t>50</w:t>
      </w:r>
      <w:r w:rsidRPr="006713E6">
        <w:rPr>
          <w:rFonts w:asciiTheme="minorEastAsia" w:hAnsiTheme="minorEastAsia" w:cs="Segoe UI" w:hint="eastAsia"/>
          <w:color w:val="000000"/>
          <w:kern w:val="0"/>
          <w:bdr w:val="none" w:sz="0" w:space="0" w:color="auto" w:frame="1"/>
          <w:shd w:val="clear" w:color="auto" w:fill="FFFF00"/>
          <w:lang w:val="en-US" w:eastAsia="zh-TW"/>
          <w14:ligatures w14:val="none"/>
        </w:rPr>
        <w:t>日、</w:t>
      </w:r>
      <w:r w:rsidRPr="006713E6">
        <w:rPr>
          <w:rFonts w:asciiTheme="minorEastAsia" w:hAnsiTheme="minorEastAsia" w:cs="Segoe UI"/>
          <w:color w:val="000000"/>
          <w:kern w:val="0"/>
          <w:bdr w:val="none" w:sz="0" w:space="0" w:color="auto" w:frame="1"/>
          <w:shd w:val="clear" w:color="auto" w:fill="FFFF00"/>
          <w:lang w:val="en-US" w:eastAsia="zh-TW"/>
          <w14:ligatures w14:val="none"/>
        </w:rPr>
        <w:t>100</w:t>
      </w:r>
      <w:r w:rsidRPr="006713E6">
        <w:rPr>
          <w:rFonts w:asciiTheme="minorEastAsia" w:hAnsiTheme="minorEastAsia" w:cs="Segoe UI" w:hint="eastAsia"/>
          <w:color w:val="000000"/>
          <w:kern w:val="0"/>
          <w:bdr w:val="none" w:sz="0" w:space="0" w:color="auto" w:frame="1"/>
          <w:shd w:val="clear" w:color="auto" w:fill="FFFF00"/>
          <w:lang w:val="en-US" w:eastAsia="zh-TW"/>
          <w14:ligatures w14:val="none"/>
        </w:rPr>
        <w:t>日</w:t>
      </w:r>
      <w:r w:rsidRPr="006713E6">
        <w:rPr>
          <w:rFonts w:asciiTheme="minorEastAsia" w:hAnsiTheme="minorEastAsia" w:cs="Segoe UI" w:hint="eastAsia"/>
          <w:color w:val="000000"/>
          <w:kern w:val="0"/>
          <w:lang w:val="en-US" w:eastAsia="zh-TW"/>
          <w14:ligatures w14:val="none"/>
        </w:rPr>
        <w:t>）作為判斷依據：</w:t>
      </w:r>
    </w:p>
    <w:p w14:paraId="323A9D15" w14:textId="6A9F7A70"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lang w:val="en-US" w:eastAsia="zh-TW"/>
          <w14:ligatures w14:val="none"/>
        </w:rPr>
        <w:t>三均線關係</w:t>
      </w:r>
      <w:r w:rsidRPr="006713E6">
        <w:rPr>
          <w:rFonts w:asciiTheme="minorEastAsia" w:hAnsiTheme="minorEastAsia" w:cs="Segoe UI" w:hint="eastAsia"/>
          <w:color w:val="000000"/>
          <w:kern w:val="0"/>
          <w:bdr w:val="none" w:sz="0" w:space="0" w:color="auto" w:frame="1"/>
          <w:lang w:val="en-US" w:eastAsia="zh-TW"/>
          <w14:ligatures w14:val="none"/>
        </w:rPr>
        <w:t>：反映市場趨勢</w:t>
      </w:r>
    </w:p>
    <w:p w14:paraId="0DA8F72A" w14:textId="49D15370"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多頭排列（</w:t>
      </w:r>
      <w:r w:rsidRPr="006713E6">
        <w:rPr>
          <w:rFonts w:asciiTheme="minorEastAsia" w:hAnsiTheme="minorEastAsia" w:cs="Segoe UI"/>
          <w:color w:val="000000"/>
          <w:kern w:val="0"/>
          <w:bdr w:val="none" w:sz="0" w:space="0" w:color="auto" w:frame="1"/>
          <w:shd w:val="clear" w:color="auto" w:fill="FFFF00"/>
          <w:lang w:val="en-US" w:eastAsia="zh-TW"/>
          <w14:ligatures w14:val="none"/>
        </w:rPr>
        <w:t>MA10 &gt; MA50 &gt; MA100</w:t>
      </w:r>
      <w:r w:rsidRPr="006713E6">
        <w:rPr>
          <w:rFonts w:asciiTheme="minorEastAsia" w:hAnsiTheme="minorEastAsia" w:cs="Segoe UI" w:hint="eastAsia"/>
          <w:color w:val="000000"/>
          <w:kern w:val="0"/>
          <w:bdr w:val="none" w:sz="0" w:space="0" w:color="auto" w:frame="1"/>
          <w:lang w:val="en-US" w:eastAsia="zh-TW"/>
          <w14:ligatures w14:val="none"/>
        </w:rPr>
        <w:t>）：上升趨勢</w:t>
      </w:r>
    </w:p>
    <w:p w14:paraId="261EB324" w14:textId="21F38E73"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空頭排列（</w:t>
      </w:r>
      <w:r w:rsidRPr="006713E6">
        <w:rPr>
          <w:rFonts w:asciiTheme="minorEastAsia" w:hAnsiTheme="minorEastAsia" w:cs="Segoe UI"/>
          <w:color w:val="000000"/>
          <w:kern w:val="0"/>
          <w:bdr w:val="none" w:sz="0" w:space="0" w:color="auto" w:frame="1"/>
          <w:shd w:val="clear" w:color="auto" w:fill="FFFF00"/>
          <w:lang w:val="en-US" w:eastAsia="zh-TW"/>
          <w14:ligatures w14:val="none"/>
        </w:rPr>
        <w:t>MA10 &lt; MA50 &lt; MA100</w:t>
      </w:r>
      <w:r w:rsidRPr="006713E6">
        <w:rPr>
          <w:rFonts w:asciiTheme="minorEastAsia" w:hAnsiTheme="minorEastAsia" w:cs="Segoe UI" w:hint="eastAsia"/>
          <w:color w:val="000000"/>
          <w:kern w:val="0"/>
          <w:bdr w:val="none" w:sz="0" w:space="0" w:color="auto" w:frame="1"/>
          <w:lang w:val="en-US" w:eastAsia="zh-TW"/>
          <w14:ligatures w14:val="none"/>
        </w:rPr>
        <w:t>）：下降趨勢</w:t>
      </w:r>
    </w:p>
    <w:p w14:paraId="02CB3E5A" w14:textId="352EAC97"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lang w:val="en-US" w:eastAsia="zh-TW"/>
          <w14:ligatures w14:val="none"/>
        </w:rPr>
        <w:t>買入信號判斷依據</w:t>
      </w:r>
      <w:r w:rsidRPr="006713E6">
        <w:rPr>
          <w:rFonts w:asciiTheme="minorEastAsia" w:hAnsiTheme="minorEastAsia" w:cs="Segoe UI" w:hint="eastAsia"/>
          <w:color w:val="000000"/>
          <w:kern w:val="0"/>
          <w:bdr w:val="none" w:sz="0" w:space="0" w:color="auto" w:frame="1"/>
          <w:lang w:val="en-US" w:eastAsia="zh-TW"/>
          <w14:ligatures w14:val="none"/>
        </w:rPr>
        <w:t>：</w:t>
      </w:r>
    </w:p>
    <w:p w14:paraId="4A23C71B" w14:textId="2A865D31"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color w:val="000000"/>
          <w:kern w:val="0"/>
          <w:bdr w:val="none" w:sz="0" w:space="0" w:color="auto" w:frame="1"/>
          <w:shd w:val="clear" w:color="auto" w:fill="FFFF00"/>
          <w:lang w:val="en-US" w:eastAsia="zh-TW"/>
          <w14:ligatures w14:val="none"/>
        </w:rPr>
        <w:t>MA10</w:t>
      </w:r>
      <w:r w:rsidRPr="006713E6">
        <w:rPr>
          <w:rFonts w:asciiTheme="minorEastAsia" w:hAnsiTheme="minorEastAsia" w:cs="Segoe UI" w:hint="eastAsia"/>
          <w:color w:val="000000"/>
          <w:kern w:val="0"/>
          <w:bdr w:val="none" w:sz="0" w:space="0" w:color="auto" w:frame="1"/>
          <w:shd w:val="clear" w:color="auto" w:fill="FFFF00"/>
          <w:lang w:val="en-US" w:eastAsia="zh-TW"/>
          <w14:ligatures w14:val="none"/>
        </w:rPr>
        <w:t>上穿</w:t>
      </w:r>
      <w:r w:rsidRPr="006713E6">
        <w:rPr>
          <w:rFonts w:asciiTheme="minorEastAsia" w:hAnsiTheme="minorEastAsia" w:cs="Segoe UI"/>
          <w:color w:val="000000"/>
          <w:kern w:val="0"/>
          <w:bdr w:val="none" w:sz="0" w:space="0" w:color="auto" w:frame="1"/>
          <w:shd w:val="clear" w:color="auto" w:fill="FFFF00"/>
          <w:lang w:val="en-US" w:eastAsia="zh-TW"/>
          <w14:ligatures w14:val="none"/>
        </w:rPr>
        <w:t>MA50</w:t>
      </w:r>
      <w:r w:rsidRPr="006713E6">
        <w:rPr>
          <w:rFonts w:asciiTheme="minorEastAsia" w:hAnsiTheme="minorEastAsia" w:cs="Segoe UI" w:hint="eastAsia"/>
          <w:color w:val="000000"/>
          <w:kern w:val="0"/>
          <w:bdr w:val="none" w:sz="0" w:space="0" w:color="auto" w:frame="1"/>
          <w:lang w:val="en-US" w:eastAsia="zh-TW"/>
          <w14:ligatures w14:val="none"/>
        </w:rPr>
        <w:t>（金叉）</w:t>
      </w:r>
    </w:p>
    <w:p w14:paraId="599A2A6E" w14:textId="1E82EE7C"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強化條件：三線多頭排列</w:t>
      </w:r>
      <w:r w:rsidRPr="006713E6">
        <w:rPr>
          <w:rFonts w:asciiTheme="minorEastAsia" w:hAnsiTheme="minorEastAsia" w:cs="Segoe UI"/>
          <w:color w:val="000000"/>
          <w:kern w:val="0"/>
          <w:bdr w:val="none" w:sz="0" w:space="0" w:color="auto" w:frame="1"/>
          <w:lang w:val="en-US" w:eastAsia="zh-TW"/>
          <w14:ligatures w14:val="none"/>
        </w:rPr>
        <w:t xml:space="preserve"> + </w:t>
      </w:r>
      <w:r w:rsidRPr="006713E6">
        <w:rPr>
          <w:rFonts w:asciiTheme="minorEastAsia" w:hAnsiTheme="minorEastAsia" w:cs="Segoe UI" w:hint="eastAsia"/>
          <w:color w:val="000000"/>
          <w:kern w:val="0"/>
          <w:bdr w:val="none" w:sz="0" w:space="0" w:color="auto" w:frame="1"/>
          <w:lang w:val="en-US" w:eastAsia="zh-TW"/>
          <w14:ligatures w14:val="none"/>
        </w:rPr>
        <w:t>收盤價高於</w:t>
      </w:r>
      <w:r w:rsidRPr="006713E6">
        <w:rPr>
          <w:rFonts w:asciiTheme="minorEastAsia" w:hAnsiTheme="minorEastAsia" w:cs="Segoe UI"/>
          <w:color w:val="000000"/>
          <w:kern w:val="0"/>
          <w:bdr w:val="none" w:sz="0" w:space="0" w:color="auto" w:frame="1"/>
          <w:shd w:val="clear" w:color="auto" w:fill="FFFF00"/>
          <w:lang w:val="en-US" w:eastAsia="zh-TW"/>
          <w14:ligatures w14:val="none"/>
        </w:rPr>
        <w:t>MA10</w:t>
      </w:r>
    </w:p>
    <w:p w14:paraId="0A5AA3B8" w14:textId="71074E4C"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買入標記顯示在</w:t>
      </w:r>
      <w:r w:rsidRPr="006713E6">
        <w:rPr>
          <w:rFonts w:asciiTheme="minorEastAsia" w:hAnsiTheme="minorEastAsia" w:cs="Segoe UI"/>
          <w:color w:val="000000"/>
          <w:kern w:val="0"/>
          <w:bdr w:val="none" w:sz="0" w:space="0" w:color="auto" w:frame="1"/>
          <w:lang w:val="en-US" w:eastAsia="zh-TW"/>
          <w14:ligatures w14:val="none"/>
        </w:rPr>
        <w:t>K</w:t>
      </w:r>
      <w:r w:rsidRPr="006713E6">
        <w:rPr>
          <w:rFonts w:asciiTheme="minorEastAsia" w:hAnsiTheme="minorEastAsia" w:cs="Segoe UI" w:hint="eastAsia"/>
          <w:color w:val="000000"/>
          <w:kern w:val="0"/>
          <w:bdr w:val="none" w:sz="0" w:space="0" w:color="auto" w:frame="1"/>
          <w:lang w:val="en-US" w:eastAsia="zh-TW"/>
          <w14:ligatures w14:val="none"/>
        </w:rPr>
        <w:t>線下方的</w:t>
      </w:r>
      <w:r w:rsidRPr="006713E6">
        <w:rPr>
          <w:rFonts w:asciiTheme="minorEastAsia" w:hAnsiTheme="minorEastAsia" w:cs="Segoe UI"/>
          <w:color w:val="000000"/>
          <w:kern w:val="0"/>
          <w:bdr w:val="none" w:sz="0" w:space="0" w:color="auto" w:frame="1"/>
          <w:lang w:val="en-US" w:eastAsia="zh-TW"/>
          <w14:ligatures w14:val="none"/>
        </w:rPr>
        <w:t>"B"</w:t>
      </w:r>
      <w:r w:rsidRPr="006713E6">
        <w:rPr>
          <w:rFonts w:asciiTheme="minorEastAsia" w:hAnsiTheme="minorEastAsia" w:cs="Segoe UI" w:hint="eastAsia"/>
          <w:color w:val="000000"/>
          <w:kern w:val="0"/>
          <w:bdr w:val="none" w:sz="0" w:space="0" w:color="auto" w:frame="1"/>
          <w:lang w:val="en-US" w:eastAsia="zh-TW"/>
          <w14:ligatures w14:val="none"/>
        </w:rPr>
        <w:t>符號</w:t>
      </w:r>
    </w:p>
    <w:p w14:paraId="52477095" w14:textId="18EBAF50"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lang w:val="en-US" w:eastAsia="zh-TW"/>
          <w14:ligatures w14:val="none"/>
        </w:rPr>
        <w:t>賣出信號判斷依據</w:t>
      </w:r>
      <w:r w:rsidRPr="006713E6">
        <w:rPr>
          <w:rFonts w:asciiTheme="minorEastAsia" w:hAnsiTheme="minorEastAsia" w:cs="Segoe UI" w:hint="eastAsia"/>
          <w:color w:val="000000"/>
          <w:kern w:val="0"/>
          <w:bdr w:val="none" w:sz="0" w:space="0" w:color="auto" w:frame="1"/>
          <w:lang w:val="en-US" w:eastAsia="zh-TW"/>
          <w14:ligatures w14:val="none"/>
        </w:rPr>
        <w:t>：</w:t>
      </w:r>
    </w:p>
    <w:p w14:paraId="19B6DA73" w14:textId="14FF41BA"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color w:val="000000"/>
          <w:kern w:val="0"/>
          <w:bdr w:val="none" w:sz="0" w:space="0" w:color="auto" w:frame="1"/>
          <w:shd w:val="clear" w:color="auto" w:fill="FFFF00"/>
          <w:lang w:val="en-US" w:eastAsia="zh-TW"/>
          <w14:ligatures w14:val="none"/>
        </w:rPr>
        <w:t>MA10</w:t>
      </w:r>
      <w:r w:rsidRPr="006713E6">
        <w:rPr>
          <w:rFonts w:asciiTheme="minorEastAsia" w:hAnsiTheme="minorEastAsia" w:cs="Segoe UI" w:hint="eastAsia"/>
          <w:color w:val="000000"/>
          <w:kern w:val="0"/>
          <w:bdr w:val="none" w:sz="0" w:space="0" w:color="auto" w:frame="1"/>
          <w:shd w:val="clear" w:color="auto" w:fill="FFFF00"/>
          <w:lang w:val="en-US" w:eastAsia="zh-TW"/>
          <w14:ligatures w14:val="none"/>
        </w:rPr>
        <w:t>下穿</w:t>
      </w:r>
      <w:r w:rsidRPr="006713E6">
        <w:rPr>
          <w:rFonts w:asciiTheme="minorEastAsia" w:hAnsiTheme="minorEastAsia" w:cs="Segoe UI"/>
          <w:color w:val="000000"/>
          <w:kern w:val="0"/>
          <w:bdr w:val="none" w:sz="0" w:space="0" w:color="auto" w:frame="1"/>
          <w:shd w:val="clear" w:color="auto" w:fill="FFFF00"/>
          <w:lang w:val="en-US" w:eastAsia="zh-TW"/>
          <w14:ligatures w14:val="none"/>
        </w:rPr>
        <w:t>MA50</w:t>
      </w:r>
      <w:r w:rsidRPr="006713E6">
        <w:rPr>
          <w:rFonts w:asciiTheme="minorEastAsia" w:hAnsiTheme="minorEastAsia" w:cs="Segoe UI" w:hint="eastAsia"/>
          <w:color w:val="000000"/>
          <w:kern w:val="0"/>
          <w:bdr w:val="none" w:sz="0" w:space="0" w:color="auto" w:frame="1"/>
          <w:lang w:val="en-US" w:eastAsia="zh-TW"/>
          <w14:ligatures w14:val="none"/>
        </w:rPr>
        <w:t>（死叉）</w:t>
      </w:r>
    </w:p>
    <w:p w14:paraId="16E72AD9" w14:textId="1FCE7F14"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強化條件：三線空頭排列</w:t>
      </w:r>
      <w:r w:rsidRPr="006713E6">
        <w:rPr>
          <w:rFonts w:asciiTheme="minorEastAsia" w:hAnsiTheme="minorEastAsia" w:cs="Segoe UI"/>
          <w:color w:val="000000"/>
          <w:kern w:val="0"/>
          <w:bdr w:val="none" w:sz="0" w:space="0" w:color="auto" w:frame="1"/>
          <w:lang w:val="en-US" w:eastAsia="zh-TW"/>
          <w14:ligatures w14:val="none"/>
        </w:rPr>
        <w:t xml:space="preserve"> + </w:t>
      </w:r>
      <w:r w:rsidRPr="006713E6">
        <w:rPr>
          <w:rFonts w:asciiTheme="minorEastAsia" w:hAnsiTheme="minorEastAsia" w:cs="Segoe UI" w:hint="eastAsia"/>
          <w:color w:val="000000"/>
          <w:kern w:val="0"/>
          <w:bdr w:val="none" w:sz="0" w:space="0" w:color="auto" w:frame="1"/>
          <w:lang w:val="en-US" w:eastAsia="zh-TW"/>
          <w14:ligatures w14:val="none"/>
        </w:rPr>
        <w:t>收盤價低於</w:t>
      </w:r>
      <w:r w:rsidRPr="006713E6">
        <w:rPr>
          <w:rFonts w:asciiTheme="minorEastAsia" w:hAnsiTheme="minorEastAsia" w:cs="Segoe UI"/>
          <w:color w:val="000000"/>
          <w:kern w:val="0"/>
          <w:bdr w:val="none" w:sz="0" w:space="0" w:color="auto" w:frame="1"/>
          <w:shd w:val="clear" w:color="auto" w:fill="FFFF00"/>
          <w:lang w:val="en-US" w:eastAsia="zh-TW"/>
          <w14:ligatures w14:val="none"/>
        </w:rPr>
        <w:t>MA10</w:t>
      </w:r>
    </w:p>
    <w:p w14:paraId="3D637BBB" w14:textId="74BA7527"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賣出標記顯示在</w:t>
      </w:r>
      <w:r w:rsidRPr="006713E6">
        <w:rPr>
          <w:rFonts w:asciiTheme="minorEastAsia" w:hAnsiTheme="minorEastAsia" w:cs="Segoe UI"/>
          <w:color w:val="000000"/>
          <w:kern w:val="0"/>
          <w:bdr w:val="none" w:sz="0" w:space="0" w:color="auto" w:frame="1"/>
          <w:lang w:val="en-US" w:eastAsia="zh-TW"/>
          <w14:ligatures w14:val="none"/>
        </w:rPr>
        <w:t>K</w:t>
      </w:r>
      <w:r w:rsidRPr="006713E6">
        <w:rPr>
          <w:rFonts w:asciiTheme="minorEastAsia" w:hAnsiTheme="minorEastAsia" w:cs="Segoe UI" w:hint="eastAsia"/>
          <w:color w:val="000000"/>
          <w:kern w:val="0"/>
          <w:bdr w:val="none" w:sz="0" w:space="0" w:color="auto" w:frame="1"/>
          <w:lang w:val="en-US" w:eastAsia="zh-TW"/>
          <w14:ligatures w14:val="none"/>
        </w:rPr>
        <w:t>線上方的</w:t>
      </w:r>
      <w:r w:rsidRPr="006713E6">
        <w:rPr>
          <w:rFonts w:asciiTheme="minorEastAsia" w:hAnsiTheme="minorEastAsia" w:cs="Segoe UI"/>
          <w:color w:val="000000"/>
          <w:kern w:val="0"/>
          <w:bdr w:val="none" w:sz="0" w:space="0" w:color="auto" w:frame="1"/>
          <w:lang w:val="en-US" w:eastAsia="zh-TW"/>
          <w14:ligatures w14:val="none"/>
        </w:rPr>
        <w:t>"S"</w:t>
      </w:r>
      <w:r w:rsidRPr="006713E6">
        <w:rPr>
          <w:rFonts w:asciiTheme="minorEastAsia" w:hAnsiTheme="minorEastAsia" w:cs="Segoe UI" w:hint="eastAsia"/>
          <w:color w:val="000000"/>
          <w:kern w:val="0"/>
          <w:bdr w:val="none" w:sz="0" w:space="0" w:color="auto" w:frame="1"/>
          <w:lang w:val="en-US" w:eastAsia="zh-TW"/>
          <w14:ligatures w14:val="none"/>
        </w:rPr>
        <w:t>符號</w:t>
      </w:r>
    </w:p>
    <w:p w14:paraId="2C8E97EA" w14:textId="2DABDCCA"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b/>
          <w:bCs/>
          <w:color w:val="000000"/>
          <w:kern w:val="0"/>
          <w:bdr w:val="none" w:sz="0" w:space="0" w:color="auto" w:frame="1"/>
          <w:lang w:val="en-US" w:eastAsia="zh-TW"/>
          <w14:ligatures w14:val="none"/>
        </w:rPr>
        <w:t>K</w:t>
      </w:r>
      <w:r w:rsidRPr="006713E6">
        <w:rPr>
          <w:rFonts w:asciiTheme="minorEastAsia" w:hAnsiTheme="minorEastAsia" w:cs="Segoe UI" w:hint="eastAsia"/>
          <w:b/>
          <w:bCs/>
          <w:color w:val="000000"/>
          <w:kern w:val="0"/>
          <w:bdr w:val="none" w:sz="0" w:space="0" w:color="auto" w:frame="1"/>
          <w:lang w:val="en-US" w:eastAsia="zh-TW"/>
          <w14:ligatures w14:val="none"/>
        </w:rPr>
        <w:t>線顏色設置</w:t>
      </w:r>
      <w:r w:rsidRPr="006713E6">
        <w:rPr>
          <w:rFonts w:asciiTheme="minorEastAsia" w:hAnsiTheme="minorEastAsia" w:cs="Segoe UI" w:hint="eastAsia"/>
          <w:color w:val="000000"/>
          <w:kern w:val="0"/>
          <w:bdr w:val="none" w:sz="0" w:space="0" w:color="auto" w:frame="1"/>
          <w:lang w:val="en-US" w:eastAsia="zh-TW"/>
          <w14:ligatures w14:val="none"/>
        </w:rPr>
        <w:t>：</w:t>
      </w:r>
    </w:p>
    <w:p w14:paraId="7566C3D2" w14:textId="51148EEF"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根據收盤價相對三均線位置動態調整顏色強度</w:t>
      </w:r>
    </w:p>
    <w:p w14:paraId="02734B00" w14:textId="007CDF9E"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陽線使用紅色系，陰線使用綠色系</w:t>
      </w:r>
    </w:p>
    <w:p w14:paraId="1C10EE48" w14:textId="7949B4E8"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色彩強度反映趨勢強弱</w:t>
      </w:r>
    </w:p>
    <w:p w14:paraId="50920B3C" w14:textId="04176601"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b/>
          <w:bCs/>
          <w:color w:val="000000"/>
          <w:kern w:val="0"/>
          <w:bdr w:val="none" w:sz="0" w:space="0" w:color="auto" w:frame="1"/>
          <w:lang w:val="en-US" w:eastAsia="zh-TW"/>
          <w14:ligatures w14:val="none"/>
        </w:rPr>
        <w:t>使用建議</w:t>
      </w:r>
    </w:p>
    <w:p w14:paraId="0DC5EDCB" w14:textId="4ED6B852"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color w:val="000000"/>
          <w:kern w:val="0"/>
          <w:lang w:val="en-US" w:eastAsia="zh-TW"/>
          <w14:ligatures w14:val="none"/>
        </w:rPr>
        <w:t>1. </w:t>
      </w:r>
      <w:r w:rsidRPr="006713E6">
        <w:rPr>
          <w:rFonts w:asciiTheme="minorEastAsia" w:hAnsiTheme="minorEastAsia" w:cs="Segoe UI" w:hint="eastAsia"/>
          <w:b/>
          <w:bCs/>
          <w:color w:val="000000"/>
          <w:kern w:val="0"/>
          <w:bdr w:val="none" w:sz="0" w:space="0" w:color="auto" w:frame="1"/>
          <w:lang w:val="en-US" w:eastAsia="zh-TW"/>
          <w14:ligatures w14:val="none"/>
        </w:rPr>
        <w:t>趨勢判斷</w:t>
      </w:r>
      <w:r w:rsidRPr="006713E6">
        <w:rPr>
          <w:rFonts w:asciiTheme="minorEastAsia" w:hAnsiTheme="minorEastAsia" w:cs="Segoe UI" w:hint="eastAsia"/>
          <w:color w:val="000000"/>
          <w:kern w:val="0"/>
          <w:lang w:val="en-US" w:eastAsia="zh-TW"/>
          <w14:ligatures w14:val="none"/>
        </w:rPr>
        <w:t>：觀察三條均線</w:t>
      </w:r>
      <w:r w:rsidRPr="006713E6">
        <w:rPr>
          <w:rFonts w:asciiTheme="minorEastAsia" w:hAnsiTheme="minorEastAsia" w:cs="Segoe UI" w:hint="eastAsia"/>
          <w:color w:val="000000"/>
          <w:kern w:val="0"/>
          <w:bdr w:val="none" w:sz="0" w:space="0" w:color="auto" w:frame="1"/>
          <w:lang w:val="en-US" w:eastAsia="zh-TW"/>
          <w14:ligatures w14:val="none"/>
        </w:rPr>
        <w:t>的</w:t>
      </w:r>
      <w:r w:rsidRPr="006713E6">
        <w:rPr>
          <w:rFonts w:asciiTheme="minorEastAsia" w:hAnsiTheme="minorEastAsia" w:cs="Segoe UI" w:hint="eastAsia"/>
          <w:color w:val="000000"/>
          <w:kern w:val="0"/>
          <w:lang w:val="en-US" w:eastAsia="zh-TW"/>
          <w14:ligatures w14:val="none"/>
        </w:rPr>
        <w:t>排列方式</w:t>
      </w:r>
    </w:p>
    <w:p w14:paraId="7D4034EC" w14:textId="019C8C2F"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多頭排列（橙線在上，藍線居中，紅線在下）表示上升趨勢</w:t>
      </w:r>
    </w:p>
    <w:p w14:paraId="233B3A12" w14:textId="0B0CE0DA"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空頭排列（橙線在下，藍線居中，紅線在上）表示下降趨勢</w:t>
      </w:r>
    </w:p>
    <w:p w14:paraId="322F9397" w14:textId="2C2E4E4C"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lang w:val="en-US" w:eastAsia="zh-TW"/>
          <w14:ligatures w14:val="none"/>
        </w:rPr>
        <w:t>買入時機</w:t>
      </w:r>
      <w:r w:rsidRPr="006713E6">
        <w:rPr>
          <w:rFonts w:asciiTheme="minorEastAsia" w:hAnsiTheme="minorEastAsia" w:cs="Segoe UI" w:hint="eastAsia"/>
          <w:color w:val="000000"/>
          <w:kern w:val="0"/>
          <w:bdr w:val="none" w:sz="0" w:space="0" w:color="auto" w:frame="1"/>
          <w:lang w:val="en-US" w:eastAsia="zh-TW"/>
          <w14:ligatures w14:val="none"/>
        </w:rPr>
        <w:t>：</w:t>
      </w:r>
    </w:p>
    <w:p w14:paraId="663DD388" w14:textId="36C45432"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最佳買點：</w:t>
      </w:r>
      <w:r w:rsidRPr="006713E6">
        <w:rPr>
          <w:rFonts w:asciiTheme="minorEastAsia" w:hAnsiTheme="minorEastAsia" w:cs="Segoe UI"/>
          <w:color w:val="000000"/>
          <w:kern w:val="0"/>
          <w:bdr w:val="none" w:sz="0" w:space="0" w:color="auto" w:frame="1"/>
          <w:shd w:val="clear" w:color="auto" w:fill="FFFF00"/>
          <w:lang w:val="en-US" w:eastAsia="zh-TW"/>
          <w14:ligatures w14:val="none"/>
        </w:rPr>
        <w:t>MA10</w:t>
      </w:r>
      <w:r w:rsidRPr="006713E6">
        <w:rPr>
          <w:rFonts w:asciiTheme="minorEastAsia" w:hAnsiTheme="minorEastAsia" w:cs="Segoe UI" w:hint="eastAsia"/>
          <w:color w:val="000000"/>
          <w:kern w:val="0"/>
          <w:bdr w:val="none" w:sz="0" w:space="0" w:color="auto" w:frame="1"/>
          <w:shd w:val="clear" w:color="auto" w:fill="FFFF00"/>
          <w:lang w:val="en-US" w:eastAsia="zh-TW"/>
          <w14:ligatures w14:val="none"/>
        </w:rPr>
        <w:t>上穿</w:t>
      </w:r>
      <w:r w:rsidRPr="006713E6">
        <w:rPr>
          <w:rFonts w:asciiTheme="minorEastAsia" w:hAnsiTheme="minorEastAsia" w:cs="Segoe UI"/>
          <w:color w:val="000000"/>
          <w:kern w:val="0"/>
          <w:bdr w:val="none" w:sz="0" w:space="0" w:color="auto" w:frame="1"/>
          <w:shd w:val="clear" w:color="auto" w:fill="FFFF00"/>
          <w:lang w:val="en-US" w:eastAsia="zh-TW"/>
          <w14:ligatures w14:val="none"/>
        </w:rPr>
        <w:t>MA50</w:t>
      </w:r>
      <w:r w:rsidRPr="006713E6">
        <w:rPr>
          <w:rFonts w:asciiTheme="minorEastAsia" w:hAnsiTheme="minorEastAsia" w:cs="Segoe UI" w:hint="eastAsia"/>
          <w:color w:val="000000"/>
          <w:kern w:val="0"/>
          <w:bdr w:val="none" w:sz="0" w:space="0" w:color="auto" w:frame="1"/>
          <w:lang w:val="en-US" w:eastAsia="zh-TW"/>
          <w14:ligatures w14:val="none"/>
        </w:rPr>
        <w:t>，同時三線呈多頭排列且收盤價在</w:t>
      </w:r>
      <w:r w:rsidRPr="006713E6">
        <w:rPr>
          <w:rFonts w:asciiTheme="minorEastAsia" w:hAnsiTheme="minorEastAsia" w:cs="Segoe UI"/>
          <w:color w:val="000000"/>
          <w:kern w:val="0"/>
          <w:bdr w:val="none" w:sz="0" w:space="0" w:color="auto" w:frame="1"/>
          <w:shd w:val="clear" w:color="auto" w:fill="FFFF00"/>
          <w:lang w:val="en-US" w:eastAsia="zh-TW"/>
          <w14:ligatures w14:val="none"/>
        </w:rPr>
        <w:t>MA10</w:t>
      </w:r>
      <w:r w:rsidRPr="006713E6">
        <w:rPr>
          <w:rFonts w:asciiTheme="minorEastAsia" w:hAnsiTheme="minorEastAsia" w:cs="Segoe UI" w:hint="eastAsia"/>
          <w:color w:val="000000"/>
          <w:kern w:val="0"/>
          <w:bdr w:val="none" w:sz="0" w:space="0" w:color="auto" w:frame="1"/>
          <w:lang w:val="en-US" w:eastAsia="zh-TW"/>
          <w14:ligatures w14:val="none"/>
        </w:rPr>
        <w:t>之上</w:t>
      </w:r>
    </w:p>
    <w:p w14:paraId="6CE8F3C7" w14:textId="5DA78F0C"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這表示動能和趨勢同時向上，提高成功率</w:t>
      </w:r>
    </w:p>
    <w:p w14:paraId="3FDCFE4C" w14:textId="43975B4A"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lastRenderedPageBreak/>
        <w:t xml:space="preserve">  </w:t>
      </w:r>
      <w:r w:rsidRPr="006713E6">
        <w:rPr>
          <w:rFonts w:asciiTheme="minorEastAsia" w:hAnsiTheme="minorEastAsia" w:cs="Segoe UI" w:hint="eastAsia"/>
          <w:b/>
          <w:bCs/>
          <w:color w:val="000000"/>
          <w:kern w:val="0"/>
          <w:bdr w:val="none" w:sz="0" w:space="0" w:color="auto" w:frame="1"/>
          <w:lang w:val="en-US" w:eastAsia="zh-TW"/>
          <w14:ligatures w14:val="none"/>
        </w:rPr>
        <w:t>賣出時機</w:t>
      </w:r>
      <w:r w:rsidRPr="006713E6">
        <w:rPr>
          <w:rFonts w:asciiTheme="minorEastAsia" w:hAnsiTheme="minorEastAsia" w:cs="Segoe UI" w:hint="eastAsia"/>
          <w:color w:val="000000"/>
          <w:kern w:val="0"/>
          <w:bdr w:val="none" w:sz="0" w:space="0" w:color="auto" w:frame="1"/>
          <w:lang w:val="en-US" w:eastAsia="zh-TW"/>
          <w14:ligatures w14:val="none"/>
        </w:rPr>
        <w:t>：</w:t>
      </w:r>
    </w:p>
    <w:p w14:paraId="1C147DC2" w14:textId="04CDFB04"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最佳賣點：</w:t>
      </w:r>
      <w:r w:rsidRPr="006713E6">
        <w:rPr>
          <w:rFonts w:asciiTheme="minorEastAsia" w:hAnsiTheme="minorEastAsia" w:cs="Segoe UI"/>
          <w:color w:val="000000"/>
          <w:kern w:val="0"/>
          <w:bdr w:val="none" w:sz="0" w:space="0" w:color="auto" w:frame="1"/>
          <w:shd w:val="clear" w:color="auto" w:fill="FFFF00"/>
          <w:lang w:val="en-US" w:eastAsia="zh-TW"/>
          <w14:ligatures w14:val="none"/>
        </w:rPr>
        <w:t>MA10</w:t>
      </w:r>
      <w:r w:rsidRPr="006713E6">
        <w:rPr>
          <w:rFonts w:asciiTheme="minorEastAsia" w:hAnsiTheme="minorEastAsia" w:cs="Segoe UI" w:hint="eastAsia"/>
          <w:color w:val="000000"/>
          <w:kern w:val="0"/>
          <w:bdr w:val="none" w:sz="0" w:space="0" w:color="auto" w:frame="1"/>
          <w:shd w:val="clear" w:color="auto" w:fill="FFFF00"/>
          <w:lang w:val="en-US" w:eastAsia="zh-TW"/>
          <w14:ligatures w14:val="none"/>
        </w:rPr>
        <w:t>下穿</w:t>
      </w:r>
      <w:r w:rsidRPr="006713E6">
        <w:rPr>
          <w:rFonts w:asciiTheme="minorEastAsia" w:hAnsiTheme="minorEastAsia" w:cs="Segoe UI"/>
          <w:color w:val="000000"/>
          <w:kern w:val="0"/>
          <w:bdr w:val="none" w:sz="0" w:space="0" w:color="auto" w:frame="1"/>
          <w:shd w:val="clear" w:color="auto" w:fill="FFFF00"/>
          <w:lang w:val="en-US" w:eastAsia="zh-TW"/>
          <w14:ligatures w14:val="none"/>
        </w:rPr>
        <w:t>MA50</w:t>
      </w:r>
      <w:r w:rsidRPr="006713E6">
        <w:rPr>
          <w:rFonts w:asciiTheme="minorEastAsia" w:hAnsiTheme="minorEastAsia" w:cs="Segoe UI" w:hint="eastAsia"/>
          <w:color w:val="000000"/>
          <w:kern w:val="0"/>
          <w:bdr w:val="none" w:sz="0" w:space="0" w:color="auto" w:frame="1"/>
          <w:lang w:val="en-US" w:eastAsia="zh-TW"/>
          <w14:ligatures w14:val="none"/>
        </w:rPr>
        <w:t>，同時三線呈空頭排列且收盤價在</w:t>
      </w:r>
      <w:r w:rsidRPr="006713E6">
        <w:rPr>
          <w:rFonts w:asciiTheme="minorEastAsia" w:hAnsiTheme="minorEastAsia" w:cs="Segoe UI"/>
          <w:color w:val="000000"/>
          <w:kern w:val="0"/>
          <w:bdr w:val="none" w:sz="0" w:space="0" w:color="auto" w:frame="1"/>
          <w:shd w:val="clear" w:color="auto" w:fill="FFFF00"/>
          <w:lang w:val="en-US" w:eastAsia="zh-TW"/>
          <w14:ligatures w14:val="none"/>
        </w:rPr>
        <w:t>MA10</w:t>
      </w:r>
      <w:r w:rsidRPr="006713E6">
        <w:rPr>
          <w:rFonts w:asciiTheme="minorEastAsia" w:hAnsiTheme="minorEastAsia" w:cs="Segoe UI" w:hint="eastAsia"/>
          <w:color w:val="000000"/>
          <w:kern w:val="0"/>
          <w:bdr w:val="none" w:sz="0" w:space="0" w:color="auto" w:frame="1"/>
          <w:lang w:val="en-US" w:eastAsia="zh-TW"/>
          <w14:ligatures w14:val="none"/>
        </w:rPr>
        <w:t>之下</w:t>
      </w:r>
    </w:p>
    <w:p w14:paraId="59292E47" w14:textId="28C0AC8B"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這表示動能和趨勢同時向下，適合止盈或止損</w:t>
      </w:r>
    </w:p>
    <w:p w14:paraId="1BE1397B" w14:textId="0AA2D04B" w:rsidR="00C61072" w:rsidRPr="006713E6" w:rsidRDefault="00C61072"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2A66D570" w14:textId="1665FAE0"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color w:val="000000"/>
          <w:kern w:val="0"/>
          <w:lang w:val="en-US" w:eastAsia="zh-TW"/>
          <w14:ligatures w14:val="none"/>
        </w:rPr>
        <w:t>三線追浪</w:t>
      </w:r>
      <w:r w:rsidRPr="006713E6">
        <w:rPr>
          <w:rFonts w:asciiTheme="minorEastAsia" w:hAnsiTheme="minorEastAsia" w:cs="Segoe UI" w:hint="eastAsia"/>
          <w:color w:val="000000"/>
          <w:kern w:val="0"/>
          <w:bdr w:val="none" w:sz="0" w:space="0" w:color="auto" w:frame="1"/>
          <w:lang w:val="en-US" w:eastAsia="zh-TW"/>
          <w14:ligatures w14:val="none"/>
        </w:rPr>
        <w:t>指標</w:t>
      </w:r>
      <w:r w:rsidRPr="006713E6">
        <w:rPr>
          <w:rFonts w:asciiTheme="minorEastAsia" w:hAnsiTheme="minorEastAsia" w:cs="Segoe UI" w:hint="eastAsia"/>
          <w:color w:val="000000"/>
          <w:kern w:val="0"/>
          <w:lang w:val="en-US" w:eastAsia="zh-TW"/>
          <w14:ligatures w14:val="none"/>
        </w:rPr>
        <w:t>結合了均線系統和</w:t>
      </w:r>
      <w:r w:rsidRPr="006713E6">
        <w:rPr>
          <w:rFonts w:asciiTheme="minorEastAsia" w:hAnsiTheme="minorEastAsia" w:cs="Segoe UI" w:hint="eastAsia"/>
          <w:color w:val="000000"/>
          <w:kern w:val="0"/>
          <w:bdr w:val="none" w:sz="0" w:space="0" w:color="auto" w:frame="1"/>
          <w:lang w:val="en-US" w:eastAsia="zh-TW"/>
          <w14:ligatures w14:val="none"/>
        </w:rPr>
        <w:t>趨勢</w:t>
      </w:r>
      <w:r w:rsidRPr="006713E6">
        <w:rPr>
          <w:rFonts w:asciiTheme="minorEastAsia" w:hAnsiTheme="minorEastAsia" w:cs="Segoe UI" w:hint="eastAsia"/>
          <w:color w:val="000000"/>
          <w:kern w:val="0"/>
          <w:lang w:val="en-US" w:eastAsia="zh-TW"/>
          <w14:ligatures w14:val="none"/>
        </w:rPr>
        <w:t>判斷，既考慮短期</w:t>
      </w:r>
      <w:r w:rsidRPr="006713E6">
        <w:rPr>
          <w:rFonts w:asciiTheme="minorEastAsia" w:hAnsiTheme="minorEastAsia" w:cs="Segoe UI" w:hint="eastAsia"/>
          <w:color w:val="000000"/>
          <w:kern w:val="0"/>
          <w:bdr w:val="none" w:sz="0" w:space="0" w:color="auto" w:frame="1"/>
          <w:lang w:val="en-US" w:eastAsia="zh-TW"/>
          <w14:ligatures w14:val="none"/>
        </w:rPr>
        <w:t>動量變化</w:t>
      </w:r>
      <w:r w:rsidRPr="006713E6">
        <w:rPr>
          <w:rFonts w:asciiTheme="minorEastAsia" w:hAnsiTheme="minorEastAsia" w:cs="Segoe UI" w:hint="eastAsia"/>
          <w:color w:val="000000"/>
          <w:kern w:val="0"/>
          <w:lang w:val="en-US" w:eastAsia="zh-TW"/>
          <w14:ligatures w14:val="none"/>
        </w:rPr>
        <w:t>（均線交叉），又關注中期</w:t>
      </w:r>
      <w:r w:rsidRPr="006713E6">
        <w:rPr>
          <w:rFonts w:asciiTheme="minorEastAsia" w:hAnsiTheme="minorEastAsia" w:cs="Segoe UI" w:hint="eastAsia"/>
          <w:color w:val="000000"/>
          <w:kern w:val="0"/>
          <w:bdr w:val="none" w:sz="0" w:space="0" w:color="auto" w:frame="1"/>
          <w:lang w:val="en-US" w:eastAsia="zh-TW"/>
          <w14:ligatures w14:val="none"/>
        </w:rPr>
        <w:t>趨勢</w:t>
      </w:r>
      <w:r w:rsidRPr="006713E6">
        <w:rPr>
          <w:rFonts w:asciiTheme="minorEastAsia" w:hAnsiTheme="minorEastAsia" w:cs="Segoe UI" w:hint="eastAsia"/>
          <w:color w:val="000000"/>
          <w:kern w:val="0"/>
          <w:lang w:val="en-US" w:eastAsia="zh-TW"/>
          <w14:ligatures w14:val="none"/>
        </w:rPr>
        <w:t>方向（均線排列），適合中長期</w:t>
      </w:r>
      <w:r w:rsidRPr="006713E6">
        <w:rPr>
          <w:rFonts w:asciiTheme="minorEastAsia" w:hAnsiTheme="minorEastAsia" w:cs="Segoe UI" w:hint="eastAsia"/>
          <w:color w:val="000000"/>
          <w:kern w:val="0"/>
          <w:bdr w:val="none" w:sz="0" w:space="0" w:color="auto" w:frame="1"/>
          <w:lang w:val="en-US" w:eastAsia="zh-TW"/>
          <w14:ligatures w14:val="none"/>
        </w:rPr>
        <w:t>趨勢</w:t>
      </w:r>
      <w:r w:rsidRPr="006713E6">
        <w:rPr>
          <w:rFonts w:asciiTheme="minorEastAsia" w:hAnsiTheme="minorEastAsia" w:cs="Segoe UI" w:hint="eastAsia"/>
          <w:color w:val="000000"/>
          <w:kern w:val="0"/>
          <w:lang w:val="en-US" w:eastAsia="zh-TW"/>
          <w14:ligatures w14:val="none"/>
        </w:rPr>
        <w:t>交易者使用。信號產生有一定</w:t>
      </w:r>
      <w:r w:rsidRPr="006713E6">
        <w:rPr>
          <w:rFonts w:asciiTheme="minorEastAsia" w:hAnsiTheme="minorEastAsia" w:cs="Segoe UI" w:hint="eastAsia"/>
          <w:color w:val="000000"/>
          <w:kern w:val="0"/>
          <w:bdr w:val="none" w:sz="0" w:space="0" w:color="auto" w:frame="1"/>
          <w:lang w:val="en-US" w:eastAsia="zh-TW"/>
          <w14:ligatures w14:val="none"/>
        </w:rPr>
        <w:t>的</w:t>
      </w:r>
      <w:r w:rsidRPr="006713E6">
        <w:rPr>
          <w:rFonts w:asciiTheme="minorEastAsia" w:hAnsiTheme="minorEastAsia" w:cs="Segoe UI" w:hint="eastAsia"/>
          <w:color w:val="000000"/>
          <w:kern w:val="0"/>
          <w:lang w:val="en-US" w:eastAsia="zh-TW"/>
          <w14:ligatures w14:val="none"/>
        </w:rPr>
        <w:t>滯後性，但可靠性較高。</w:t>
      </w:r>
    </w:p>
    <w:p w14:paraId="61408E4C" w14:textId="77777777" w:rsidR="00711883" w:rsidRPr="006713E6" w:rsidRDefault="00711883"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4616F48A" w14:textId="60D4BD48" w:rsidR="00C61072" w:rsidRPr="006713E6" w:rsidRDefault="00C61072"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79B03D94" w14:textId="01C45BDD" w:rsidR="00C61072" w:rsidRPr="006713E6" w:rsidRDefault="006713E6" w:rsidP="00614960">
      <w:pPr>
        <w:pStyle w:val="2"/>
        <w:rPr>
          <w:rFonts w:asciiTheme="minorEastAsia" w:eastAsiaTheme="minorEastAsia" w:hAnsiTheme="minorEastAsia" w:hint="eastAsia"/>
          <w:lang w:val="en-US" w:eastAsia="zh-TW"/>
        </w:rPr>
      </w:pPr>
      <w:r w:rsidRPr="006713E6">
        <w:rPr>
          <w:rFonts w:asciiTheme="minorEastAsia" w:eastAsiaTheme="minorEastAsia" w:hAnsiTheme="minorEastAsia"/>
          <w:bdr w:val="none" w:sz="0" w:space="0" w:color="auto" w:frame="1"/>
          <w:shd w:val="clear" w:color="auto" w:fill="00FFFF"/>
          <w:lang w:val="en-US" w:eastAsia="zh-TW"/>
        </w:rPr>
        <w:t>2.</w:t>
      </w:r>
      <w:r w:rsidRPr="006713E6">
        <w:rPr>
          <w:rFonts w:asciiTheme="minorEastAsia" w:eastAsiaTheme="minorEastAsia" w:hAnsiTheme="minorEastAsia" w:hint="eastAsia"/>
          <w:bdr w:val="none" w:sz="0" w:space="0" w:color="auto" w:frame="1"/>
          <w:shd w:val="clear" w:color="auto" w:fill="00FFFF"/>
          <w:lang w:val="en-US" w:eastAsia="zh-TW"/>
        </w:rPr>
        <w:t>低開高走見底指標</w:t>
      </w:r>
    </w:p>
    <w:p w14:paraId="793742BC" w14:textId="1ECADF26" w:rsidR="00C61072" w:rsidRPr="006713E6" w:rsidRDefault="00C61072"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58081CC2" w14:textId="0771878B"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b/>
          <w:bCs/>
          <w:color w:val="000000"/>
          <w:kern w:val="0"/>
          <w:bdr w:val="none" w:sz="0" w:space="0" w:color="auto" w:frame="1"/>
          <w:lang w:val="en-US" w:eastAsia="zh-TW"/>
          <w14:ligatures w14:val="none"/>
        </w:rPr>
        <w:t>指標原理與判斷標準</w:t>
      </w:r>
    </w:p>
    <w:p w14:paraId="4A441F0F" w14:textId="7100FB46"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color w:val="000000"/>
          <w:kern w:val="0"/>
          <w:bdr w:val="none" w:sz="0" w:space="0" w:color="auto" w:frame="1"/>
          <w:lang w:val="en-US" w:eastAsia="zh-TW"/>
          <w14:ligatures w14:val="none"/>
        </w:rPr>
        <w:t>該指標</w:t>
      </w:r>
      <w:r w:rsidRPr="006713E6">
        <w:rPr>
          <w:rFonts w:asciiTheme="minorEastAsia" w:hAnsiTheme="minorEastAsia" w:cs="Segoe UI" w:hint="eastAsia"/>
          <w:color w:val="000000"/>
          <w:kern w:val="0"/>
          <w:lang w:val="en-US" w:eastAsia="zh-TW"/>
          <w14:ligatures w14:val="none"/>
        </w:rPr>
        <w:t>結合</w:t>
      </w:r>
      <w:r w:rsidRPr="006713E6">
        <w:rPr>
          <w:rFonts w:asciiTheme="minorEastAsia" w:hAnsiTheme="minorEastAsia" w:cs="Segoe UI" w:hint="eastAsia"/>
          <w:color w:val="000000"/>
          <w:kern w:val="0"/>
          <w:bdr w:val="none" w:sz="0" w:space="0" w:color="auto" w:frame="1"/>
          <w:lang w:val="en-US" w:eastAsia="zh-TW"/>
          <w14:ligatures w14:val="none"/>
        </w:rPr>
        <w:t>價格</w:t>
      </w:r>
      <w:r w:rsidRPr="006713E6">
        <w:rPr>
          <w:rFonts w:asciiTheme="minorEastAsia" w:hAnsiTheme="minorEastAsia" w:cs="Segoe UI" w:hint="eastAsia"/>
          <w:color w:val="000000"/>
          <w:kern w:val="0"/>
          <w:lang w:val="en-US" w:eastAsia="zh-TW"/>
          <w14:ligatures w14:val="none"/>
        </w:rPr>
        <w:t>、均線系統和</w:t>
      </w:r>
      <w:r w:rsidRPr="006713E6">
        <w:rPr>
          <w:rFonts w:asciiTheme="minorEastAsia" w:hAnsiTheme="minorEastAsia" w:cs="Segoe UI"/>
          <w:color w:val="000000"/>
          <w:kern w:val="0"/>
          <w:lang w:val="en-US" w:eastAsia="zh-TW"/>
          <w14:ligatures w14:val="none"/>
        </w:rPr>
        <w:t>MACD</w:t>
      </w:r>
      <w:r w:rsidRPr="006713E6">
        <w:rPr>
          <w:rFonts w:asciiTheme="minorEastAsia" w:hAnsiTheme="minorEastAsia" w:cs="Segoe UI" w:hint="eastAsia"/>
          <w:color w:val="000000"/>
          <w:kern w:val="0"/>
          <w:lang w:val="en-US" w:eastAsia="zh-TW"/>
          <w14:ligatures w14:val="none"/>
        </w:rPr>
        <w:t>動能</w:t>
      </w:r>
      <w:r w:rsidRPr="006713E6">
        <w:rPr>
          <w:rFonts w:asciiTheme="minorEastAsia" w:hAnsiTheme="minorEastAsia" w:cs="Segoe UI" w:hint="eastAsia"/>
          <w:color w:val="000000"/>
          <w:kern w:val="0"/>
          <w:bdr w:val="none" w:sz="0" w:space="0" w:color="auto" w:frame="1"/>
          <w:lang w:val="en-US" w:eastAsia="zh-TW"/>
          <w14:ligatures w14:val="none"/>
        </w:rPr>
        <w:t>指標</w:t>
      </w:r>
      <w:r w:rsidRPr="006713E6">
        <w:rPr>
          <w:rFonts w:asciiTheme="minorEastAsia" w:hAnsiTheme="minorEastAsia" w:cs="Segoe UI" w:hint="eastAsia"/>
          <w:color w:val="000000"/>
          <w:kern w:val="0"/>
          <w:lang w:val="en-US" w:eastAsia="zh-TW"/>
          <w14:ligatures w14:val="none"/>
        </w:rPr>
        <w:t>，用於</w:t>
      </w:r>
      <w:r w:rsidRPr="006713E6">
        <w:rPr>
          <w:rFonts w:asciiTheme="minorEastAsia" w:hAnsiTheme="minorEastAsia" w:cs="Segoe UI" w:hint="eastAsia"/>
          <w:color w:val="000000"/>
          <w:kern w:val="0"/>
          <w:bdr w:val="none" w:sz="0" w:space="0" w:color="auto" w:frame="1"/>
          <w:lang w:val="en-US" w:eastAsia="zh-TW"/>
          <w14:ligatures w14:val="none"/>
        </w:rPr>
        <w:t>識別</w:t>
      </w:r>
      <w:r w:rsidRPr="006713E6">
        <w:rPr>
          <w:rFonts w:asciiTheme="minorEastAsia" w:hAnsiTheme="minorEastAsia" w:cs="Segoe UI" w:hint="eastAsia"/>
          <w:color w:val="000000"/>
          <w:kern w:val="0"/>
          <w:lang w:val="en-US" w:eastAsia="zh-TW"/>
          <w14:ligatures w14:val="none"/>
        </w:rPr>
        <w:t>具有以下</w:t>
      </w:r>
      <w:r w:rsidRPr="006713E6">
        <w:rPr>
          <w:rFonts w:asciiTheme="minorEastAsia" w:hAnsiTheme="minorEastAsia" w:cs="Segoe UI" w:hint="eastAsia"/>
          <w:color w:val="000000"/>
          <w:kern w:val="0"/>
          <w:bdr w:val="none" w:sz="0" w:space="0" w:color="auto" w:frame="1"/>
          <w:lang w:val="en-US" w:eastAsia="zh-TW"/>
          <w14:ligatures w14:val="none"/>
        </w:rPr>
        <w:t>特徵的</w:t>
      </w:r>
      <w:r w:rsidRPr="006713E6">
        <w:rPr>
          <w:rFonts w:asciiTheme="minorEastAsia" w:hAnsiTheme="minorEastAsia" w:cs="Segoe UI" w:hint="eastAsia"/>
          <w:color w:val="000000"/>
          <w:kern w:val="0"/>
          <w:lang w:val="en-US" w:eastAsia="zh-TW"/>
          <w14:ligatures w14:val="none"/>
        </w:rPr>
        <w:t>交易機會：</w:t>
      </w:r>
    </w:p>
    <w:p w14:paraId="32686176" w14:textId="2F5A5F49"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lang w:val="en-US" w:eastAsia="zh-TW"/>
          <w14:ligatures w14:val="none"/>
        </w:rPr>
        <w:t>價格形態特徵</w:t>
      </w:r>
      <w:r w:rsidRPr="006713E6">
        <w:rPr>
          <w:rFonts w:asciiTheme="minorEastAsia" w:hAnsiTheme="minorEastAsia" w:cs="Segoe UI" w:hint="eastAsia"/>
          <w:color w:val="000000"/>
          <w:kern w:val="0"/>
          <w:bdr w:val="none" w:sz="0" w:space="0" w:color="auto" w:frame="1"/>
          <w:lang w:val="en-US" w:eastAsia="zh-TW"/>
          <w14:ligatures w14:val="none"/>
        </w:rPr>
        <w:t>：典型的</w:t>
      </w:r>
      <w:r w:rsidRPr="006713E6">
        <w:rPr>
          <w:rFonts w:asciiTheme="minorEastAsia" w:hAnsiTheme="minorEastAsia" w:cs="Segoe UI"/>
          <w:color w:val="000000"/>
          <w:kern w:val="0"/>
          <w:bdr w:val="none" w:sz="0" w:space="0" w:color="auto" w:frame="1"/>
          <w:lang w:val="en-US" w:eastAsia="zh-TW"/>
          <w14:ligatures w14:val="none"/>
        </w:rPr>
        <w:t>"</w:t>
      </w:r>
      <w:r w:rsidRPr="006713E6">
        <w:rPr>
          <w:rFonts w:asciiTheme="minorEastAsia" w:hAnsiTheme="minorEastAsia" w:cs="Segoe UI" w:hint="eastAsia"/>
          <w:color w:val="000000"/>
          <w:kern w:val="0"/>
          <w:bdr w:val="none" w:sz="0" w:space="0" w:color="auto" w:frame="1"/>
          <w:lang w:val="en-US" w:eastAsia="zh-TW"/>
          <w14:ligatures w14:val="none"/>
        </w:rPr>
        <w:t>低開高走</w:t>
      </w:r>
      <w:r w:rsidRPr="006713E6">
        <w:rPr>
          <w:rFonts w:asciiTheme="minorEastAsia" w:hAnsiTheme="minorEastAsia" w:cs="Segoe UI"/>
          <w:color w:val="000000"/>
          <w:kern w:val="0"/>
          <w:bdr w:val="none" w:sz="0" w:space="0" w:color="auto" w:frame="1"/>
          <w:lang w:val="en-US" w:eastAsia="zh-TW"/>
          <w14:ligatures w14:val="none"/>
        </w:rPr>
        <w:t>"</w:t>
      </w:r>
    </w:p>
    <w:p w14:paraId="696FABA1" w14:textId="3569AA8B"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開盤價低於多條均線</w:t>
      </w:r>
      <w:r w:rsidRPr="006713E6">
        <w:rPr>
          <w:rFonts w:asciiTheme="minorEastAsia" w:hAnsiTheme="minorEastAsia" w:cs="Segoe UI"/>
          <w:color w:val="000000"/>
          <w:kern w:val="0"/>
          <w:bdr w:val="none" w:sz="0" w:space="0" w:color="auto" w:frame="1"/>
          <w:lang w:val="en-US" w:eastAsia="zh-TW"/>
          <w14:ligatures w14:val="none"/>
        </w:rPr>
        <w:t>(MA5</w:t>
      </w:r>
      <w:r w:rsidRPr="006713E6">
        <w:rPr>
          <w:rFonts w:asciiTheme="minorEastAsia" w:hAnsiTheme="minorEastAsia" w:cs="Segoe UI" w:hint="eastAsia"/>
          <w:color w:val="000000"/>
          <w:kern w:val="0"/>
          <w:bdr w:val="none" w:sz="0" w:space="0" w:color="auto" w:frame="1"/>
          <w:lang w:val="en-US" w:eastAsia="zh-TW"/>
          <w14:ligatures w14:val="none"/>
        </w:rPr>
        <w:t>、</w:t>
      </w:r>
      <w:r w:rsidRPr="006713E6">
        <w:rPr>
          <w:rFonts w:asciiTheme="minorEastAsia" w:hAnsiTheme="minorEastAsia" w:cs="Segoe UI"/>
          <w:color w:val="000000"/>
          <w:kern w:val="0"/>
          <w:bdr w:val="none" w:sz="0" w:space="0" w:color="auto" w:frame="1"/>
          <w:lang w:val="en-US" w:eastAsia="zh-TW"/>
          <w14:ligatures w14:val="none"/>
        </w:rPr>
        <w:t>MA10</w:t>
      </w:r>
      <w:r w:rsidRPr="006713E6">
        <w:rPr>
          <w:rFonts w:asciiTheme="minorEastAsia" w:hAnsiTheme="minorEastAsia" w:cs="Segoe UI" w:hint="eastAsia"/>
          <w:color w:val="000000"/>
          <w:kern w:val="0"/>
          <w:bdr w:val="none" w:sz="0" w:space="0" w:color="auto" w:frame="1"/>
          <w:lang w:val="en-US" w:eastAsia="zh-TW"/>
          <w14:ligatures w14:val="none"/>
        </w:rPr>
        <w:t>、</w:t>
      </w:r>
      <w:r w:rsidRPr="006713E6">
        <w:rPr>
          <w:rFonts w:asciiTheme="minorEastAsia" w:hAnsiTheme="minorEastAsia" w:cs="Segoe UI"/>
          <w:color w:val="000000"/>
          <w:kern w:val="0"/>
          <w:bdr w:val="none" w:sz="0" w:space="0" w:color="auto" w:frame="1"/>
          <w:lang w:val="en-US" w:eastAsia="zh-TW"/>
          <w14:ligatures w14:val="none"/>
        </w:rPr>
        <w:t>MA30)</w:t>
      </w:r>
      <w:r w:rsidRPr="006713E6">
        <w:rPr>
          <w:rFonts w:asciiTheme="minorEastAsia" w:hAnsiTheme="minorEastAsia" w:cs="Segoe UI" w:hint="eastAsia"/>
          <w:color w:val="000000"/>
          <w:kern w:val="0"/>
          <w:bdr w:val="none" w:sz="0" w:space="0" w:color="auto" w:frame="1"/>
          <w:lang w:val="en-US" w:eastAsia="zh-TW"/>
          <w14:ligatures w14:val="none"/>
        </w:rPr>
        <w:t>，表明有初始拋壓</w:t>
      </w:r>
    </w:p>
    <w:p w14:paraId="7C182F6E" w14:textId="45B15332"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但收盤價強勢上漲，突破短期均線</w:t>
      </w:r>
      <w:r w:rsidRPr="006713E6">
        <w:rPr>
          <w:rFonts w:asciiTheme="minorEastAsia" w:hAnsiTheme="minorEastAsia" w:cs="Segoe UI"/>
          <w:color w:val="000000"/>
          <w:kern w:val="0"/>
          <w:bdr w:val="none" w:sz="0" w:space="0" w:color="auto" w:frame="1"/>
          <w:lang w:val="en-US" w:eastAsia="zh-TW"/>
          <w14:ligatures w14:val="none"/>
        </w:rPr>
        <w:t>(MA5)</w:t>
      </w:r>
      <w:r w:rsidRPr="006713E6">
        <w:rPr>
          <w:rFonts w:asciiTheme="minorEastAsia" w:hAnsiTheme="minorEastAsia" w:cs="Segoe UI" w:hint="eastAsia"/>
          <w:color w:val="000000"/>
          <w:kern w:val="0"/>
          <w:bdr w:val="none" w:sz="0" w:space="0" w:color="auto" w:frame="1"/>
          <w:lang w:val="en-US" w:eastAsia="zh-TW"/>
          <w14:ligatures w14:val="none"/>
        </w:rPr>
        <w:t>和成交量加權均線</w:t>
      </w:r>
      <w:r w:rsidRPr="006713E6">
        <w:rPr>
          <w:rFonts w:asciiTheme="minorEastAsia" w:hAnsiTheme="minorEastAsia" w:cs="Segoe UI"/>
          <w:color w:val="000000"/>
          <w:kern w:val="0"/>
          <w:bdr w:val="none" w:sz="0" w:space="0" w:color="auto" w:frame="1"/>
          <w:lang w:val="en-US" w:eastAsia="zh-TW"/>
          <w14:ligatures w14:val="none"/>
        </w:rPr>
        <w:t>(VWAP28)</w:t>
      </w:r>
      <w:r w:rsidRPr="006713E6">
        <w:rPr>
          <w:rFonts w:asciiTheme="minorEastAsia" w:hAnsiTheme="minorEastAsia" w:cs="Segoe UI" w:hint="eastAsia"/>
          <w:color w:val="000000"/>
          <w:kern w:val="0"/>
          <w:bdr w:val="none" w:sz="0" w:space="0" w:color="auto" w:frame="1"/>
          <w:shd w:val="clear" w:color="auto" w:fill="FFFF00"/>
          <w:lang w:val="en-US" w:eastAsia="zh-TW"/>
          <w14:ligatures w14:val="none"/>
        </w:rPr>
        <w:t>且成交量</w:t>
      </w:r>
      <w:r w:rsidRPr="006713E6">
        <w:rPr>
          <w:rFonts w:asciiTheme="minorEastAsia" w:hAnsiTheme="minorEastAsia" w:cs="Segoe UI"/>
          <w:color w:val="000000"/>
          <w:kern w:val="0"/>
          <w:bdr w:val="none" w:sz="0" w:space="0" w:color="auto" w:frame="1"/>
          <w:shd w:val="clear" w:color="auto" w:fill="FFFF00"/>
          <w:lang w:val="en-US" w:eastAsia="zh-TW"/>
          <w14:ligatures w14:val="none"/>
        </w:rPr>
        <w:t>&gt;vol(MA20)</w:t>
      </w:r>
    </w:p>
    <w:p w14:paraId="46E07709" w14:textId="661D83EA"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lang w:val="en-US" w:eastAsia="zh-TW"/>
          <w14:ligatures w14:val="none"/>
        </w:rPr>
        <w:t>技術指標確認</w:t>
      </w:r>
      <w:r w:rsidRPr="006713E6">
        <w:rPr>
          <w:rFonts w:asciiTheme="minorEastAsia" w:hAnsiTheme="minorEastAsia" w:cs="Segoe UI" w:hint="eastAsia"/>
          <w:color w:val="000000"/>
          <w:kern w:val="0"/>
          <w:bdr w:val="none" w:sz="0" w:space="0" w:color="auto" w:frame="1"/>
          <w:lang w:val="en-US" w:eastAsia="zh-TW"/>
          <w14:ligatures w14:val="none"/>
        </w:rPr>
        <w:t>：</w:t>
      </w:r>
      <w:r w:rsidRPr="006713E6">
        <w:rPr>
          <w:rFonts w:asciiTheme="minorEastAsia" w:hAnsiTheme="minorEastAsia" w:cs="Segoe UI"/>
          <w:color w:val="000000"/>
          <w:kern w:val="0"/>
          <w:bdr w:val="none" w:sz="0" w:space="0" w:color="auto" w:frame="1"/>
          <w:lang w:val="en-US" w:eastAsia="zh-TW"/>
          <w14:ligatures w14:val="none"/>
        </w:rPr>
        <w:t>MACD</w:t>
      </w:r>
      <w:r w:rsidRPr="006713E6">
        <w:rPr>
          <w:rFonts w:asciiTheme="minorEastAsia" w:hAnsiTheme="minorEastAsia" w:cs="Segoe UI" w:hint="eastAsia"/>
          <w:color w:val="000000"/>
          <w:kern w:val="0"/>
          <w:bdr w:val="none" w:sz="0" w:space="0" w:color="auto" w:frame="1"/>
          <w:lang w:val="en-US" w:eastAsia="zh-TW"/>
          <w14:ligatures w14:val="none"/>
        </w:rPr>
        <w:t>動能向上</w:t>
      </w:r>
    </w:p>
    <w:p w14:paraId="2C4379A6" w14:textId="143318DB"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color w:val="000000"/>
          <w:kern w:val="0"/>
          <w:bdr w:val="none" w:sz="0" w:space="0" w:color="auto" w:frame="1"/>
          <w:lang w:val="en-US" w:eastAsia="zh-TW"/>
          <w14:ligatures w14:val="none"/>
        </w:rPr>
        <w:t>MACD</w:t>
      </w:r>
      <w:r w:rsidRPr="006713E6">
        <w:rPr>
          <w:rFonts w:asciiTheme="minorEastAsia" w:hAnsiTheme="minorEastAsia" w:cs="Segoe UI" w:hint="eastAsia"/>
          <w:color w:val="000000"/>
          <w:kern w:val="0"/>
          <w:bdr w:val="none" w:sz="0" w:space="0" w:color="auto" w:frame="1"/>
          <w:lang w:val="en-US" w:eastAsia="zh-TW"/>
          <w14:ligatures w14:val="none"/>
        </w:rPr>
        <w:t>快線</w:t>
      </w:r>
      <w:r w:rsidRPr="006713E6">
        <w:rPr>
          <w:rFonts w:asciiTheme="minorEastAsia" w:hAnsiTheme="minorEastAsia" w:cs="Segoe UI"/>
          <w:color w:val="000000"/>
          <w:kern w:val="0"/>
          <w:bdr w:val="none" w:sz="0" w:space="0" w:color="auto" w:frame="1"/>
          <w:lang w:val="en-US" w:eastAsia="zh-TW"/>
          <w14:ligatures w14:val="none"/>
        </w:rPr>
        <w:t>(EMA5-EMA10)</w:t>
      </w:r>
      <w:r w:rsidRPr="006713E6">
        <w:rPr>
          <w:rFonts w:asciiTheme="minorEastAsia" w:hAnsiTheme="minorEastAsia" w:cs="Segoe UI" w:hint="eastAsia"/>
          <w:color w:val="000000"/>
          <w:kern w:val="0"/>
          <w:bdr w:val="none" w:sz="0" w:space="0" w:color="auto" w:frame="1"/>
          <w:lang w:val="en-US" w:eastAsia="zh-TW"/>
          <w14:ligatures w14:val="none"/>
        </w:rPr>
        <w:t>正在上升</w:t>
      </w:r>
    </w:p>
    <w:p w14:paraId="339EA5EE" w14:textId="6B4C315E"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color w:val="000000"/>
          <w:kern w:val="0"/>
          <w:bdr w:val="none" w:sz="0" w:space="0" w:color="auto" w:frame="1"/>
          <w:lang w:val="en-US" w:eastAsia="zh-TW"/>
          <w14:ligatures w14:val="none"/>
        </w:rPr>
        <w:t>MACD</w:t>
      </w:r>
      <w:r w:rsidRPr="006713E6">
        <w:rPr>
          <w:rFonts w:asciiTheme="minorEastAsia" w:hAnsiTheme="minorEastAsia" w:cs="Segoe UI" w:hint="eastAsia"/>
          <w:color w:val="000000"/>
          <w:kern w:val="0"/>
          <w:bdr w:val="none" w:sz="0" w:space="0" w:color="auto" w:frame="1"/>
          <w:lang w:val="en-US" w:eastAsia="zh-TW"/>
          <w14:ligatures w14:val="none"/>
        </w:rPr>
        <w:t>慢線</w:t>
      </w:r>
      <w:r w:rsidRPr="006713E6">
        <w:rPr>
          <w:rFonts w:asciiTheme="minorEastAsia" w:hAnsiTheme="minorEastAsia" w:cs="Segoe UI"/>
          <w:color w:val="000000"/>
          <w:kern w:val="0"/>
          <w:bdr w:val="none" w:sz="0" w:space="0" w:color="auto" w:frame="1"/>
          <w:lang w:val="en-US" w:eastAsia="zh-TW"/>
          <w14:ligatures w14:val="none"/>
        </w:rPr>
        <w:t>(9</w:t>
      </w:r>
      <w:r w:rsidRPr="006713E6">
        <w:rPr>
          <w:rFonts w:asciiTheme="minorEastAsia" w:hAnsiTheme="minorEastAsia" w:cs="Segoe UI" w:hint="eastAsia"/>
          <w:color w:val="000000"/>
          <w:kern w:val="0"/>
          <w:bdr w:val="none" w:sz="0" w:space="0" w:color="auto" w:frame="1"/>
          <w:lang w:val="en-US" w:eastAsia="zh-TW"/>
          <w14:ligatures w14:val="none"/>
        </w:rPr>
        <w:t>日</w:t>
      </w:r>
      <w:r w:rsidRPr="006713E6">
        <w:rPr>
          <w:rFonts w:asciiTheme="minorEastAsia" w:hAnsiTheme="minorEastAsia" w:cs="Segoe UI"/>
          <w:color w:val="000000"/>
          <w:kern w:val="0"/>
          <w:bdr w:val="none" w:sz="0" w:space="0" w:color="auto" w:frame="1"/>
          <w:lang w:val="en-US" w:eastAsia="zh-TW"/>
          <w14:ligatures w14:val="none"/>
        </w:rPr>
        <w:t>EMA)</w:t>
      </w:r>
      <w:r w:rsidRPr="006713E6">
        <w:rPr>
          <w:rFonts w:asciiTheme="minorEastAsia" w:hAnsiTheme="minorEastAsia" w:cs="Segoe UI" w:hint="eastAsia"/>
          <w:color w:val="000000"/>
          <w:kern w:val="0"/>
          <w:bdr w:val="none" w:sz="0" w:space="0" w:color="auto" w:frame="1"/>
          <w:lang w:val="en-US" w:eastAsia="zh-TW"/>
          <w14:ligatures w14:val="none"/>
        </w:rPr>
        <w:t>也在上升</w:t>
      </w:r>
    </w:p>
    <w:p w14:paraId="68506005" w14:textId="0758467D"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同時向上的兩條線表明動量正在累積</w:t>
      </w:r>
    </w:p>
    <w:p w14:paraId="6E80815F" w14:textId="4AFEB5B9"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b/>
          <w:bCs/>
          <w:color w:val="000000"/>
          <w:kern w:val="0"/>
          <w:bdr w:val="none" w:sz="0" w:space="0" w:color="auto" w:frame="1"/>
          <w:lang w:val="en-US" w:eastAsia="zh-TW"/>
          <w14:ligatures w14:val="none"/>
        </w:rPr>
        <w:t>買入信號生成條件</w:t>
      </w:r>
    </w:p>
    <w:p w14:paraId="52F00662" w14:textId="0996A7C6"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color w:val="000000"/>
          <w:kern w:val="0"/>
          <w:lang w:val="en-US" w:eastAsia="zh-TW"/>
          <w14:ligatures w14:val="none"/>
        </w:rPr>
        <w:t>當以下</w:t>
      </w:r>
      <w:r w:rsidRPr="006713E6">
        <w:rPr>
          <w:rFonts w:asciiTheme="minorEastAsia" w:hAnsiTheme="minorEastAsia" w:cs="Segoe UI" w:hint="eastAsia"/>
          <w:b/>
          <w:bCs/>
          <w:color w:val="000000"/>
          <w:kern w:val="0"/>
          <w:bdr w:val="none" w:sz="0" w:space="0" w:color="auto" w:frame="1"/>
          <w:lang w:val="en-US" w:eastAsia="zh-TW"/>
          <w14:ligatures w14:val="none"/>
        </w:rPr>
        <w:t>全部7個條件同時滿足</w:t>
      </w:r>
      <w:r w:rsidRPr="006713E6">
        <w:rPr>
          <w:rFonts w:asciiTheme="minorEastAsia" w:hAnsiTheme="minorEastAsia" w:cs="Segoe UI" w:hint="eastAsia"/>
          <w:color w:val="000000"/>
          <w:kern w:val="0"/>
          <w:lang w:val="en-US" w:eastAsia="zh-TW"/>
          <w14:ligatures w14:val="none"/>
        </w:rPr>
        <w:t>時，產生買入信號：</w:t>
      </w:r>
    </w:p>
    <w:p w14:paraId="5D31B498" w14:textId="5D5A2A6B"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開盤價</w:t>
      </w:r>
      <w:r w:rsidRPr="006713E6">
        <w:rPr>
          <w:rFonts w:asciiTheme="minorEastAsia" w:hAnsiTheme="minorEastAsia" w:cs="Segoe UI"/>
          <w:color w:val="000000"/>
          <w:kern w:val="0"/>
          <w:bdr w:val="none" w:sz="0" w:space="0" w:color="auto" w:frame="1"/>
          <w:lang w:val="en-US" w:eastAsia="zh-TW"/>
          <w14:ligatures w14:val="none"/>
        </w:rPr>
        <w:t> </w:t>
      </w:r>
      <w:r w:rsidRPr="006713E6">
        <w:rPr>
          <w:rFonts w:ascii="Cambria Math" w:hAnsi="Cambria Math" w:cs="Cambria Math"/>
          <w:color w:val="000000"/>
          <w:kern w:val="0"/>
          <w:bdr w:val="none" w:sz="0" w:space="0" w:color="auto" w:frame="1"/>
          <w:lang w:val="en-US" w:eastAsia="zh-TW"/>
          <w14:ligatures w14:val="none"/>
        </w:rPr>
        <w:t>≤</w:t>
      </w:r>
      <w:r w:rsidRPr="006713E6">
        <w:rPr>
          <w:rFonts w:asciiTheme="minorEastAsia" w:hAnsiTheme="minorEastAsia" w:cs="Segoe UI"/>
          <w:color w:val="000000"/>
          <w:kern w:val="0"/>
          <w:bdr w:val="none" w:sz="0" w:space="0" w:color="auto" w:frame="1"/>
          <w:lang w:val="en-US" w:eastAsia="zh-TW"/>
          <w14:ligatures w14:val="none"/>
        </w:rPr>
        <w:t xml:space="preserve"> MA5</w:t>
      </w:r>
      <w:r w:rsidRPr="006713E6">
        <w:rPr>
          <w:rFonts w:asciiTheme="minorEastAsia" w:hAnsiTheme="minorEastAsia" w:cs="Segoe UI" w:hint="eastAsia"/>
          <w:color w:val="000000"/>
          <w:kern w:val="0"/>
          <w:bdr w:val="none" w:sz="0" w:space="0" w:color="auto" w:frame="1"/>
          <w:lang w:val="en-US" w:eastAsia="zh-TW"/>
          <w14:ligatures w14:val="none"/>
        </w:rPr>
        <w:t>：</w:t>
      </w:r>
      <w:proofErr w:type="spellStart"/>
      <w:r w:rsidRPr="006713E6">
        <w:rPr>
          <w:rFonts w:asciiTheme="minorEastAsia" w:hAnsiTheme="minorEastAsia" w:cs="Segoe UI"/>
          <w:color w:val="000000"/>
          <w:kern w:val="0"/>
          <w:bdr w:val="none" w:sz="0" w:space="0" w:color="auto" w:frame="1"/>
          <w:lang w:val="en-US" w:eastAsia="zh-TW"/>
          <w14:ligatures w14:val="none"/>
        </w:rPr>
        <w:t>openData</w:t>
      </w:r>
      <w:proofErr w:type="spellEnd"/>
      <w:r w:rsidRPr="006713E6">
        <w:rPr>
          <w:rFonts w:asciiTheme="minorEastAsia" w:hAnsiTheme="minorEastAsia" w:cs="Segoe UI"/>
          <w:color w:val="000000"/>
          <w:kern w:val="0"/>
          <w:bdr w:val="none" w:sz="0" w:space="0" w:color="auto" w:frame="1"/>
          <w:lang w:val="en-US" w:eastAsia="zh-TW"/>
          <w14:ligatures w14:val="none"/>
        </w:rPr>
        <w:t xml:space="preserve"> &lt;= ma5</w:t>
      </w:r>
    </w:p>
    <w:p w14:paraId="56EA00A3" w14:textId="552F3E92"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開盤價</w:t>
      </w:r>
      <w:r w:rsidRPr="006713E6">
        <w:rPr>
          <w:rFonts w:asciiTheme="minorEastAsia" w:hAnsiTheme="minorEastAsia" w:cs="Segoe UI"/>
          <w:color w:val="000000"/>
          <w:kern w:val="0"/>
          <w:bdr w:val="none" w:sz="0" w:space="0" w:color="auto" w:frame="1"/>
          <w:lang w:val="en-US" w:eastAsia="zh-TW"/>
          <w14:ligatures w14:val="none"/>
        </w:rPr>
        <w:t> </w:t>
      </w:r>
      <w:r w:rsidRPr="006713E6">
        <w:rPr>
          <w:rFonts w:ascii="Cambria Math" w:hAnsi="Cambria Math" w:cs="Cambria Math"/>
          <w:color w:val="000000"/>
          <w:kern w:val="0"/>
          <w:bdr w:val="none" w:sz="0" w:space="0" w:color="auto" w:frame="1"/>
          <w:lang w:val="en-US" w:eastAsia="zh-TW"/>
          <w14:ligatures w14:val="none"/>
        </w:rPr>
        <w:t>≤</w:t>
      </w:r>
      <w:r w:rsidRPr="006713E6">
        <w:rPr>
          <w:rFonts w:asciiTheme="minorEastAsia" w:hAnsiTheme="minorEastAsia" w:cs="Segoe UI"/>
          <w:color w:val="000000"/>
          <w:kern w:val="0"/>
          <w:bdr w:val="none" w:sz="0" w:space="0" w:color="auto" w:frame="1"/>
          <w:lang w:val="en-US" w:eastAsia="zh-TW"/>
          <w14:ligatures w14:val="none"/>
        </w:rPr>
        <w:t xml:space="preserve"> MA10</w:t>
      </w:r>
      <w:r w:rsidRPr="006713E6">
        <w:rPr>
          <w:rFonts w:asciiTheme="minorEastAsia" w:hAnsiTheme="minorEastAsia" w:cs="Segoe UI" w:hint="eastAsia"/>
          <w:color w:val="000000"/>
          <w:kern w:val="0"/>
          <w:bdr w:val="none" w:sz="0" w:space="0" w:color="auto" w:frame="1"/>
          <w:lang w:val="en-US" w:eastAsia="zh-TW"/>
          <w14:ligatures w14:val="none"/>
        </w:rPr>
        <w:t>：</w:t>
      </w:r>
      <w:proofErr w:type="spellStart"/>
      <w:r w:rsidRPr="006713E6">
        <w:rPr>
          <w:rFonts w:asciiTheme="minorEastAsia" w:hAnsiTheme="minorEastAsia" w:cs="Segoe UI"/>
          <w:color w:val="000000"/>
          <w:kern w:val="0"/>
          <w:bdr w:val="none" w:sz="0" w:space="0" w:color="auto" w:frame="1"/>
          <w:lang w:val="en-US" w:eastAsia="zh-TW"/>
          <w14:ligatures w14:val="none"/>
        </w:rPr>
        <w:t>openData</w:t>
      </w:r>
      <w:proofErr w:type="spellEnd"/>
      <w:r w:rsidRPr="006713E6">
        <w:rPr>
          <w:rFonts w:asciiTheme="minorEastAsia" w:hAnsiTheme="minorEastAsia" w:cs="Segoe UI"/>
          <w:color w:val="000000"/>
          <w:kern w:val="0"/>
          <w:bdr w:val="none" w:sz="0" w:space="0" w:color="auto" w:frame="1"/>
          <w:lang w:val="en-US" w:eastAsia="zh-TW"/>
          <w14:ligatures w14:val="none"/>
        </w:rPr>
        <w:t> &lt;= ma10</w:t>
      </w:r>
    </w:p>
    <w:p w14:paraId="6A2749C0" w14:textId="19A41556"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開盤價</w:t>
      </w:r>
      <w:r w:rsidRPr="006713E6">
        <w:rPr>
          <w:rFonts w:asciiTheme="minorEastAsia" w:hAnsiTheme="minorEastAsia" w:cs="Segoe UI"/>
          <w:color w:val="000000"/>
          <w:kern w:val="0"/>
          <w:bdr w:val="none" w:sz="0" w:space="0" w:color="auto" w:frame="1"/>
          <w:lang w:val="en-US" w:eastAsia="zh-TW"/>
          <w14:ligatures w14:val="none"/>
        </w:rPr>
        <w:t xml:space="preserve"> </w:t>
      </w:r>
      <w:r w:rsidRPr="006713E6">
        <w:rPr>
          <w:rFonts w:ascii="Cambria Math" w:hAnsi="Cambria Math" w:cs="Cambria Math"/>
          <w:color w:val="000000"/>
          <w:kern w:val="0"/>
          <w:bdr w:val="none" w:sz="0" w:space="0" w:color="auto" w:frame="1"/>
          <w:lang w:val="en-US" w:eastAsia="zh-TW"/>
          <w14:ligatures w14:val="none"/>
        </w:rPr>
        <w:t>≤</w:t>
      </w:r>
      <w:r w:rsidRPr="006713E6">
        <w:rPr>
          <w:rFonts w:asciiTheme="minorEastAsia" w:hAnsiTheme="minorEastAsia" w:cs="Segoe UI"/>
          <w:color w:val="000000"/>
          <w:kern w:val="0"/>
          <w:bdr w:val="none" w:sz="0" w:space="0" w:color="auto" w:frame="1"/>
          <w:lang w:val="en-US" w:eastAsia="zh-TW"/>
          <w14:ligatures w14:val="none"/>
        </w:rPr>
        <w:t xml:space="preserve"> MA30</w:t>
      </w:r>
      <w:r w:rsidRPr="006713E6">
        <w:rPr>
          <w:rFonts w:asciiTheme="minorEastAsia" w:hAnsiTheme="minorEastAsia" w:cs="Segoe UI" w:hint="eastAsia"/>
          <w:color w:val="000000"/>
          <w:kern w:val="0"/>
          <w:bdr w:val="none" w:sz="0" w:space="0" w:color="auto" w:frame="1"/>
          <w:lang w:val="en-US" w:eastAsia="zh-TW"/>
          <w14:ligatures w14:val="none"/>
        </w:rPr>
        <w:t>：</w:t>
      </w:r>
      <w:proofErr w:type="spellStart"/>
      <w:r w:rsidRPr="006713E6">
        <w:rPr>
          <w:rFonts w:asciiTheme="minorEastAsia" w:hAnsiTheme="minorEastAsia" w:cs="Segoe UI"/>
          <w:color w:val="000000"/>
          <w:kern w:val="0"/>
          <w:bdr w:val="none" w:sz="0" w:space="0" w:color="auto" w:frame="1"/>
          <w:lang w:val="en-US" w:eastAsia="zh-TW"/>
          <w14:ligatures w14:val="none"/>
        </w:rPr>
        <w:t>openData</w:t>
      </w:r>
      <w:proofErr w:type="spellEnd"/>
      <w:r w:rsidRPr="006713E6">
        <w:rPr>
          <w:rFonts w:asciiTheme="minorEastAsia" w:hAnsiTheme="minorEastAsia" w:cs="Segoe UI"/>
          <w:color w:val="000000"/>
          <w:kern w:val="0"/>
          <w:bdr w:val="none" w:sz="0" w:space="0" w:color="auto" w:frame="1"/>
          <w:lang w:val="en-US" w:eastAsia="zh-TW"/>
          <w14:ligatures w14:val="none"/>
        </w:rPr>
        <w:t xml:space="preserve"> &lt;= ma30</w:t>
      </w:r>
    </w:p>
    <w:p w14:paraId="0045311B" w14:textId="5FF1A48A"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收盤價</w:t>
      </w:r>
      <w:r w:rsidRPr="006713E6">
        <w:rPr>
          <w:rFonts w:asciiTheme="minorEastAsia" w:hAnsiTheme="minorEastAsia" w:cs="Segoe UI"/>
          <w:color w:val="000000"/>
          <w:kern w:val="0"/>
          <w:bdr w:val="none" w:sz="0" w:space="0" w:color="auto" w:frame="1"/>
          <w:lang w:val="en-US" w:eastAsia="zh-TW"/>
          <w14:ligatures w14:val="none"/>
        </w:rPr>
        <w:t> </w:t>
      </w:r>
      <w:r w:rsidRPr="006713E6">
        <w:rPr>
          <w:rFonts w:ascii="Cambria Math" w:hAnsi="Cambria Math" w:cs="Cambria Math"/>
          <w:color w:val="000000"/>
          <w:kern w:val="0"/>
          <w:bdr w:val="none" w:sz="0" w:space="0" w:color="auto" w:frame="1"/>
          <w:lang w:val="en-US" w:eastAsia="zh-TW"/>
          <w14:ligatures w14:val="none"/>
        </w:rPr>
        <w:t>≥</w:t>
      </w:r>
      <w:r w:rsidRPr="006713E6">
        <w:rPr>
          <w:rFonts w:asciiTheme="minorEastAsia" w:hAnsiTheme="minorEastAsia" w:cs="Segoe UI"/>
          <w:color w:val="000000"/>
          <w:kern w:val="0"/>
          <w:bdr w:val="none" w:sz="0" w:space="0" w:color="auto" w:frame="1"/>
          <w:lang w:val="en-US" w:eastAsia="zh-TW"/>
          <w14:ligatures w14:val="none"/>
        </w:rPr>
        <w:t xml:space="preserve"> MA5</w:t>
      </w:r>
      <w:r w:rsidRPr="006713E6">
        <w:rPr>
          <w:rFonts w:asciiTheme="minorEastAsia" w:hAnsiTheme="minorEastAsia" w:cs="Segoe UI" w:hint="eastAsia"/>
          <w:color w:val="000000"/>
          <w:kern w:val="0"/>
          <w:bdr w:val="none" w:sz="0" w:space="0" w:color="auto" w:frame="1"/>
          <w:lang w:val="en-US" w:eastAsia="zh-TW"/>
          <w14:ligatures w14:val="none"/>
        </w:rPr>
        <w:t>：</w:t>
      </w:r>
      <w:proofErr w:type="spellStart"/>
      <w:r w:rsidRPr="006713E6">
        <w:rPr>
          <w:rFonts w:asciiTheme="minorEastAsia" w:hAnsiTheme="minorEastAsia" w:cs="Segoe UI"/>
          <w:color w:val="000000"/>
          <w:kern w:val="0"/>
          <w:bdr w:val="none" w:sz="0" w:space="0" w:color="auto" w:frame="1"/>
          <w:lang w:val="en-US" w:eastAsia="zh-TW"/>
          <w14:ligatures w14:val="none"/>
        </w:rPr>
        <w:t>closeData</w:t>
      </w:r>
      <w:proofErr w:type="spellEnd"/>
      <w:r w:rsidRPr="006713E6">
        <w:rPr>
          <w:rFonts w:asciiTheme="minorEastAsia" w:hAnsiTheme="minorEastAsia" w:cs="Segoe UI"/>
          <w:color w:val="000000"/>
          <w:kern w:val="0"/>
          <w:bdr w:val="none" w:sz="0" w:space="0" w:color="auto" w:frame="1"/>
          <w:lang w:val="en-US" w:eastAsia="zh-TW"/>
          <w14:ligatures w14:val="none"/>
        </w:rPr>
        <w:t xml:space="preserve"> &gt;= ma5</w:t>
      </w:r>
    </w:p>
    <w:p w14:paraId="797990ED" w14:textId="212E4C95"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收盤價</w:t>
      </w:r>
      <w:r w:rsidRPr="006713E6">
        <w:rPr>
          <w:rFonts w:asciiTheme="minorEastAsia" w:hAnsiTheme="minorEastAsia" w:cs="Segoe UI"/>
          <w:color w:val="000000"/>
          <w:kern w:val="0"/>
          <w:bdr w:val="none" w:sz="0" w:space="0" w:color="auto" w:frame="1"/>
          <w:lang w:val="en-US" w:eastAsia="zh-TW"/>
          <w14:ligatures w14:val="none"/>
        </w:rPr>
        <w:t> </w:t>
      </w:r>
      <w:r w:rsidRPr="006713E6">
        <w:rPr>
          <w:rFonts w:ascii="Cambria Math" w:hAnsi="Cambria Math" w:cs="Cambria Math"/>
          <w:color w:val="000000"/>
          <w:kern w:val="0"/>
          <w:bdr w:val="none" w:sz="0" w:space="0" w:color="auto" w:frame="1"/>
          <w:lang w:val="en-US" w:eastAsia="zh-TW"/>
          <w14:ligatures w14:val="none"/>
        </w:rPr>
        <w:t>≥</w:t>
      </w:r>
      <w:r w:rsidRPr="006713E6">
        <w:rPr>
          <w:rFonts w:asciiTheme="minorEastAsia" w:hAnsiTheme="minorEastAsia" w:cs="Segoe UI"/>
          <w:color w:val="000000"/>
          <w:kern w:val="0"/>
          <w:bdr w:val="none" w:sz="0" w:space="0" w:color="auto" w:frame="1"/>
          <w:lang w:val="en-US" w:eastAsia="zh-TW"/>
          <w14:ligatures w14:val="none"/>
        </w:rPr>
        <w:t xml:space="preserve"> VWAP28</w:t>
      </w:r>
      <w:r w:rsidRPr="006713E6">
        <w:rPr>
          <w:rFonts w:asciiTheme="minorEastAsia" w:hAnsiTheme="minorEastAsia" w:cs="Segoe UI" w:hint="eastAsia"/>
          <w:color w:val="000000"/>
          <w:kern w:val="0"/>
          <w:bdr w:val="none" w:sz="0" w:space="0" w:color="auto" w:frame="1"/>
          <w:lang w:val="en-US" w:eastAsia="zh-TW"/>
          <w14:ligatures w14:val="none"/>
        </w:rPr>
        <w:t>：</w:t>
      </w:r>
      <w:proofErr w:type="spellStart"/>
      <w:r w:rsidRPr="006713E6">
        <w:rPr>
          <w:rFonts w:asciiTheme="minorEastAsia" w:hAnsiTheme="minorEastAsia" w:cs="Segoe UI"/>
          <w:color w:val="000000"/>
          <w:kern w:val="0"/>
          <w:bdr w:val="none" w:sz="0" w:space="0" w:color="auto" w:frame="1"/>
          <w:lang w:val="en-US" w:eastAsia="zh-TW"/>
          <w14:ligatures w14:val="none"/>
        </w:rPr>
        <w:t>closeData</w:t>
      </w:r>
      <w:proofErr w:type="spellEnd"/>
      <w:r w:rsidRPr="006713E6">
        <w:rPr>
          <w:rFonts w:asciiTheme="minorEastAsia" w:hAnsiTheme="minorEastAsia" w:cs="Segoe UI"/>
          <w:color w:val="000000"/>
          <w:kern w:val="0"/>
          <w:bdr w:val="none" w:sz="0" w:space="0" w:color="auto" w:frame="1"/>
          <w:lang w:val="en-US" w:eastAsia="zh-TW"/>
          <w14:ligatures w14:val="none"/>
        </w:rPr>
        <w:t xml:space="preserve"> &gt;= vwap28</w:t>
      </w:r>
    </w:p>
    <w:p w14:paraId="47B9D62D" w14:textId="2146235D"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14:ligatures w14:val="none"/>
        </w:rPr>
      </w:pPr>
      <w:r w:rsidRPr="006713E6">
        <w:rPr>
          <w:rFonts w:asciiTheme="minorEastAsia" w:hAnsiTheme="minorEastAsia" w:cs="Segoe UI"/>
          <w:color w:val="000000"/>
          <w:kern w:val="0"/>
          <w:lang w:val="en-US" w:eastAsia="zh-TW"/>
          <w14:ligatures w14:val="none"/>
        </w:rPr>
        <w:t>6. MACD</w:t>
      </w:r>
      <w:r w:rsidRPr="006713E6">
        <w:rPr>
          <w:rFonts w:asciiTheme="minorEastAsia" w:hAnsiTheme="minorEastAsia" w:cs="Segoe UI" w:hint="eastAsia"/>
          <w:color w:val="000000"/>
          <w:kern w:val="0"/>
          <w:lang w:val="en-US" w:eastAsia="zh-TW"/>
          <w14:ligatures w14:val="none"/>
        </w:rPr>
        <w:t>慢線上升：</w:t>
      </w:r>
      <w:r w:rsidRPr="006713E6">
        <w:rPr>
          <w:rFonts w:asciiTheme="minorEastAsia" w:hAnsiTheme="minorEastAsia" w:cs="Segoe UI"/>
          <w:color w:val="000000"/>
          <w:kern w:val="0"/>
          <w:lang w:val="en-US" w:eastAsia="zh-TW"/>
          <w14:ligatures w14:val="none"/>
        </w:rPr>
        <w:t>var15 &gt; 0 (var15 = ema(ema(close,5)-ema(close,10),9))</w:t>
      </w:r>
    </w:p>
    <w:p w14:paraId="3F5A4ACC" w14:textId="4799054D"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color w:val="000000"/>
          <w:kern w:val="0"/>
          <w:bdr w:val="none" w:sz="0" w:space="0" w:color="auto" w:frame="1"/>
          <w:lang w:val="en-US" w:eastAsia="zh-TW"/>
          <w14:ligatures w14:val="none"/>
        </w:rPr>
        <w:t>MACD</w:t>
      </w:r>
      <w:r w:rsidRPr="006713E6">
        <w:rPr>
          <w:rFonts w:asciiTheme="minorEastAsia" w:hAnsiTheme="minorEastAsia" w:cs="Segoe UI" w:hint="eastAsia"/>
          <w:color w:val="000000"/>
          <w:kern w:val="0"/>
          <w:bdr w:val="none" w:sz="0" w:space="0" w:color="auto" w:frame="1"/>
          <w:lang w:val="en-US" w:eastAsia="zh-TW"/>
          <w14:ligatures w14:val="none"/>
        </w:rPr>
        <w:t>快線上升：</w:t>
      </w:r>
      <w:r w:rsidRPr="006713E6">
        <w:rPr>
          <w:rFonts w:asciiTheme="minorEastAsia" w:hAnsiTheme="minorEastAsia" w:cs="Segoe UI"/>
          <w:color w:val="000000"/>
          <w:kern w:val="0"/>
          <w:bdr w:val="none" w:sz="0" w:space="0" w:color="auto" w:frame="1"/>
          <w:lang w:val="en-US" w:eastAsia="zh-TW"/>
          <w14:ligatures w14:val="none"/>
        </w:rPr>
        <w:t>var18 &gt; 0 [(ema5-ema10) - pre(ema5-ema10)&gt;0,</w:t>
      </w:r>
      <w:r w:rsidRPr="006713E6">
        <w:rPr>
          <w:rFonts w:asciiTheme="minorEastAsia" w:hAnsiTheme="minorEastAsia" w:cs="Segoe UI" w:hint="eastAsia"/>
          <w:color w:val="000000"/>
          <w:kern w:val="0"/>
          <w:bdr w:val="none" w:sz="0" w:space="0" w:color="auto" w:frame="1"/>
          <w:lang w:val="en-US" w:eastAsia="zh-TW"/>
          <w14:ligatures w14:val="none"/>
        </w:rPr>
        <w:t>即</w:t>
      </w:r>
      <w:r w:rsidRPr="006713E6">
        <w:rPr>
          <w:rFonts w:asciiTheme="minorEastAsia" w:hAnsiTheme="minorEastAsia" w:cs="Segoe UI"/>
          <w:color w:val="000000"/>
          <w:kern w:val="0"/>
          <w:bdr w:val="none" w:sz="0" w:space="0" w:color="auto" w:frame="1"/>
          <w:lang w:val="en-US" w:eastAsia="zh-TW"/>
          <w14:ligatures w14:val="none"/>
        </w:rPr>
        <w:t>ema5</w:t>
      </w:r>
      <w:r w:rsidRPr="006713E6">
        <w:rPr>
          <w:rFonts w:asciiTheme="minorEastAsia" w:hAnsiTheme="minorEastAsia" w:cs="Segoe UI" w:hint="eastAsia"/>
          <w:color w:val="000000"/>
          <w:kern w:val="0"/>
          <w:bdr w:val="none" w:sz="0" w:space="0" w:color="auto" w:frame="1"/>
          <w:lang w:val="en-US" w:eastAsia="zh-TW"/>
          <w14:ligatures w14:val="none"/>
        </w:rPr>
        <w:t>和</w:t>
      </w:r>
      <w:r w:rsidRPr="006713E6">
        <w:rPr>
          <w:rFonts w:asciiTheme="minorEastAsia" w:hAnsiTheme="minorEastAsia" w:cs="Segoe UI"/>
          <w:color w:val="000000"/>
          <w:kern w:val="0"/>
          <w:bdr w:val="none" w:sz="0" w:space="0" w:color="auto" w:frame="1"/>
          <w:lang w:val="en-US" w:eastAsia="zh-TW"/>
          <w14:ligatures w14:val="none"/>
        </w:rPr>
        <w:t>ema10</w:t>
      </w:r>
      <w:r w:rsidRPr="006713E6">
        <w:rPr>
          <w:rFonts w:asciiTheme="minorEastAsia" w:hAnsiTheme="minorEastAsia" w:cs="Segoe UI" w:hint="eastAsia"/>
          <w:color w:val="000000"/>
          <w:kern w:val="0"/>
          <w:bdr w:val="none" w:sz="0" w:space="0" w:color="auto" w:frame="1"/>
          <w:lang w:val="en-US" w:eastAsia="zh-TW"/>
          <w14:ligatures w14:val="none"/>
        </w:rPr>
        <w:t>的差值需要增加</w:t>
      </w:r>
      <w:r w:rsidRPr="006713E6">
        <w:rPr>
          <w:rFonts w:asciiTheme="minorEastAsia" w:hAnsiTheme="minorEastAsia" w:cs="Segoe UI"/>
          <w:color w:val="000000"/>
          <w:kern w:val="0"/>
          <w:bdr w:val="none" w:sz="0" w:space="0" w:color="auto" w:frame="1"/>
          <w:lang w:val="en-US" w:eastAsia="zh-TW"/>
          <w14:ligatures w14:val="none"/>
        </w:rPr>
        <w:t>]</w:t>
      </w:r>
    </w:p>
    <w:p w14:paraId="05F454C5" w14:textId="44EBCF78"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color w:val="000000"/>
          <w:kern w:val="0"/>
          <w:bdr w:val="none" w:sz="0" w:space="0" w:color="auto" w:frame="1"/>
          <w:shd w:val="clear" w:color="auto" w:fill="FFFF00"/>
          <w:lang w:val="en-US" w:eastAsia="zh-TW"/>
          <w14:ligatures w14:val="none"/>
        </w:rPr>
        <w:t xml:space="preserve">8. </w:t>
      </w:r>
      <w:r w:rsidRPr="006713E6">
        <w:rPr>
          <w:rFonts w:asciiTheme="minorEastAsia" w:hAnsiTheme="minorEastAsia" w:cs="Segoe UI" w:hint="eastAsia"/>
          <w:color w:val="000000"/>
          <w:kern w:val="0"/>
          <w:bdr w:val="none" w:sz="0" w:space="0" w:color="auto" w:frame="1"/>
          <w:shd w:val="clear" w:color="auto" w:fill="FFFF00"/>
          <w:lang w:val="en-US" w:eastAsia="zh-TW"/>
          <w14:ligatures w14:val="none"/>
        </w:rPr>
        <w:t>成交量</w:t>
      </w:r>
      <w:r w:rsidRPr="006713E6">
        <w:rPr>
          <w:rFonts w:asciiTheme="minorEastAsia" w:hAnsiTheme="minorEastAsia" w:cs="Segoe UI"/>
          <w:color w:val="000000"/>
          <w:kern w:val="0"/>
          <w:bdr w:val="none" w:sz="0" w:space="0" w:color="auto" w:frame="1"/>
          <w:shd w:val="clear" w:color="auto" w:fill="FFFF00"/>
          <w:lang w:val="en-US" w:eastAsia="zh-TW"/>
          <w14:ligatures w14:val="none"/>
        </w:rPr>
        <w:t xml:space="preserve"> &gt; Vol(MA20)</w:t>
      </w:r>
    </w:p>
    <w:p w14:paraId="0964C92F" w14:textId="618AC54B" w:rsidR="00C61072" w:rsidRPr="006713E6" w:rsidRDefault="00C61072"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7A86CBB7" w14:textId="31685F28"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b/>
          <w:bCs/>
          <w:color w:val="000000"/>
          <w:kern w:val="0"/>
          <w:bdr w:val="none" w:sz="0" w:space="0" w:color="auto" w:frame="1"/>
          <w:lang w:val="en-US" w:eastAsia="zh-TW"/>
          <w14:ligatures w14:val="none"/>
        </w:rPr>
        <w:t>使用指南</w:t>
      </w:r>
    </w:p>
    <w:p w14:paraId="20421BCD" w14:textId="002577D6"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lang w:val="en-US" w:eastAsia="zh-TW"/>
          <w14:ligatures w14:val="none"/>
        </w:rPr>
        <w:t>信號識別</w:t>
      </w:r>
      <w:r w:rsidRPr="006713E6">
        <w:rPr>
          <w:rFonts w:asciiTheme="minorEastAsia" w:hAnsiTheme="minorEastAsia" w:cs="Segoe UI" w:hint="eastAsia"/>
          <w:color w:val="000000"/>
          <w:kern w:val="0"/>
          <w:bdr w:val="none" w:sz="0" w:space="0" w:color="auto" w:frame="1"/>
          <w:lang w:val="en-US" w:eastAsia="zh-TW"/>
          <w14:ligatures w14:val="none"/>
        </w:rPr>
        <w:t>：</w:t>
      </w:r>
    </w:p>
    <w:p w14:paraId="233145BD" w14:textId="636FF409"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當</w:t>
      </w:r>
      <w:r w:rsidRPr="006713E6">
        <w:rPr>
          <w:rFonts w:asciiTheme="minorEastAsia" w:hAnsiTheme="minorEastAsia" w:cs="Segoe UI"/>
          <w:color w:val="000000"/>
          <w:kern w:val="0"/>
          <w:bdr w:val="none" w:sz="0" w:space="0" w:color="auto" w:frame="1"/>
          <w:lang w:val="en-US" w:eastAsia="zh-TW"/>
          <w14:ligatures w14:val="none"/>
        </w:rPr>
        <w:t>K</w:t>
      </w:r>
      <w:r w:rsidRPr="006713E6">
        <w:rPr>
          <w:rFonts w:asciiTheme="minorEastAsia" w:hAnsiTheme="minorEastAsia" w:cs="Segoe UI" w:hint="eastAsia"/>
          <w:color w:val="000000"/>
          <w:kern w:val="0"/>
          <w:bdr w:val="none" w:sz="0" w:space="0" w:color="auto" w:frame="1"/>
          <w:lang w:val="en-US" w:eastAsia="zh-TW"/>
          <w14:ligatures w14:val="none"/>
        </w:rPr>
        <w:t>線下方出現金黃色</w:t>
      </w:r>
      <w:r w:rsidRPr="006713E6">
        <w:rPr>
          <w:rFonts w:asciiTheme="minorEastAsia" w:hAnsiTheme="minorEastAsia" w:cs="Segoe UI"/>
          <w:color w:val="000000"/>
          <w:kern w:val="0"/>
          <w:bdr w:val="none" w:sz="0" w:space="0" w:color="auto" w:frame="1"/>
          <w:lang w:val="en-US" w:eastAsia="zh-TW"/>
          <w14:ligatures w14:val="none"/>
        </w:rPr>
        <w:t>"B"</w:t>
      </w:r>
      <w:r w:rsidRPr="006713E6">
        <w:rPr>
          <w:rFonts w:asciiTheme="minorEastAsia" w:hAnsiTheme="minorEastAsia" w:cs="Segoe UI" w:hint="eastAsia"/>
          <w:color w:val="000000"/>
          <w:kern w:val="0"/>
          <w:bdr w:val="none" w:sz="0" w:space="0" w:color="auto" w:frame="1"/>
          <w:lang w:val="en-US" w:eastAsia="zh-TW"/>
          <w14:ligatures w14:val="none"/>
        </w:rPr>
        <w:t>標記時，表示滿足黑馬條件</w:t>
      </w:r>
    </w:p>
    <w:p w14:paraId="344D3B54" w14:textId="58148F07"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這通常是股價準備突破的早期信號</w:t>
      </w:r>
    </w:p>
    <w:p w14:paraId="11E9CCED" w14:textId="0A064972"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lang w:val="en-US" w:eastAsia="zh-TW"/>
          <w14:ligatures w14:val="none"/>
        </w:rPr>
        <w:t>指標線關係</w:t>
      </w:r>
      <w:r w:rsidRPr="006713E6">
        <w:rPr>
          <w:rFonts w:asciiTheme="minorEastAsia" w:hAnsiTheme="minorEastAsia" w:cs="Segoe UI" w:hint="eastAsia"/>
          <w:color w:val="000000"/>
          <w:kern w:val="0"/>
          <w:bdr w:val="none" w:sz="0" w:space="0" w:color="auto" w:frame="1"/>
          <w:lang w:val="en-US" w:eastAsia="zh-TW"/>
          <w14:ligatures w14:val="none"/>
        </w:rPr>
        <w:t>：</w:t>
      </w:r>
    </w:p>
    <w:p w14:paraId="5167578B" w14:textId="28FF4274"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多頭排列</w:t>
      </w:r>
      <w:r w:rsidRPr="006713E6">
        <w:rPr>
          <w:rFonts w:asciiTheme="minorEastAsia" w:hAnsiTheme="minorEastAsia" w:cs="Segoe UI"/>
          <w:color w:val="000000"/>
          <w:kern w:val="0"/>
          <w:bdr w:val="none" w:sz="0" w:space="0" w:color="auto" w:frame="1"/>
          <w:lang w:val="en-US" w:eastAsia="zh-TW"/>
          <w14:ligatures w14:val="none"/>
        </w:rPr>
        <w:t>(MA5&gt;MA10&gt;MA30)</w:t>
      </w:r>
      <w:r w:rsidRPr="006713E6">
        <w:rPr>
          <w:rFonts w:asciiTheme="minorEastAsia" w:hAnsiTheme="minorEastAsia" w:cs="Segoe UI" w:hint="eastAsia"/>
          <w:color w:val="000000"/>
          <w:kern w:val="0"/>
          <w:bdr w:val="none" w:sz="0" w:space="0" w:color="auto" w:frame="1"/>
          <w:lang w:val="en-US" w:eastAsia="zh-TW"/>
          <w14:ligatures w14:val="none"/>
        </w:rPr>
        <w:t>時信號更強</w:t>
      </w:r>
    </w:p>
    <w:p w14:paraId="04965939" w14:textId="1A3FC920"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價格站上</w:t>
      </w:r>
      <w:r w:rsidRPr="006713E6">
        <w:rPr>
          <w:rFonts w:asciiTheme="minorEastAsia" w:hAnsiTheme="minorEastAsia" w:cs="Segoe UI"/>
          <w:color w:val="000000"/>
          <w:kern w:val="0"/>
          <w:bdr w:val="none" w:sz="0" w:space="0" w:color="auto" w:frame="1"/>
          <w:lang w:val="en-US" w:eastAsia="zh-TW"/>
          <w14:ligatures w14:val="none"/>
        </w:rPr>
        <w:t>VWAP28</w:t>
      </w:r>
      <w:r w:rsidRPr="006713E6">
        <w:rPr>
          <w:rFonts w:asciiTheme="minorEastAsia" w:hAnsiTheme="minorEastAsia" w:cs="Segoe UI" w:hint="eastAsia"/>
          <w:color w:val="000000"/>
          <w:kern w:val="0"/>
          <w:bdr w:val="none" w:sz="0" w:space="0" w:color="auto" w:frame="1"/>
          <w:lang w:val="en-US" w:eastAsia="zh-TW"/>
          <w14:ligatures w14:val="none"/>
        </w:rPr>
        <w:t>表明有大資金支撐</w:t>
      </w:r>
    </w:p>
    <w:p w14:paraId="16E99E80" w14:textId="6930577D"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lang w:val="en-US" w:eastAsia="zh-TW"/>
          <w14:ligatures w14:val="none"/>
        </w:rPr>
        <w:t>風險控制</w:t>
      </w:r>
      <w:r w:rsidRPr="006713E6">
        <w:rPr>
          <w:rFonts w:asciiTheme="minorEastAsia" w:hAnsiTheme="minorEastAsia" w:cs="Segoe UI" w:hint="eastAsia"/>
          <w:color w:val="000000"/>
          <w:kern w:val="0"/>
          <w:bdr w:val="none" w:sz="0" w:space="0" w:color="auto" w:frame="1"/>
          <w:lang w:val="en-US" w:eastAsia="zh-TW"/>
          <w14:ligatures w14:val="none"/>
        </w:rPr>
        <w:t>：</w:t>
      </w:r>
    </w:p>
    <w:p w14:paraId="1B725038" w14:textId="0A9C4BD3"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信號出現後應立即設置止損</w:t>
      </w:r>
    </w:p>
    <w:p w14:paraId="0B7C4545" w14:textId="373152A9"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lastRenderedPageBreak/>
        <w:t xml:space="preserve">  </w:t>
      </w:r>
      <w:r w:rsidRPr="006713E6">
        <w:rPr>
          <w:rFonts w:asciiTheme="minorEastAsia" w:hAnsiTheme="minorEastAsia" w:cs="Segoe UI" w:hint="eastAsia"/>
          <w:color w:val="000000"/>
          <w:kern w:val="0"/>
          <w:bdr w:val="none" w:sz="0" w:space="0" w:color="auto" w:frame="1"/>
          <w:lang w:val="en-US" w:eastAsia="zh-TW"/>
          <w14:ligatures w14:val="none"/>
        </w:rPr>
        <w:t>如果次日開盤價跌破信號日最低點，考慮止損</w:t>
      </w:r>
    </w:p>
    <w:p w14:paraId="397A2223" w14:textId="6E6AE6DD"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lang w:val="en-US" w:eastAsia="zh-TW"/>
          <w14:ligatures w14:val="none"/>
        </w:rPr>
        <w:t>最佳使用場景</w:t>
      </w:r>
      <w:r w:rsidRPr="006713E6">
        <w:rPr>
          <w:rFonts w:asciiTheme="minorEastAsia" w:hAnsiTheme="minorEastAsia" w:cs="Segoe UI" w:hint="eastAsia"/>
          <w:color w:val="000000"/>
          <w:kern w:val="0"/>
          <w:bdr w:val="none" w:sz="0" w:space="0" w:color="auto" w:frame="1"/>
          <w:lang w:val="en-US" w:eastAsia="zh-TW"/>
          <w14:ligatures w14:val="none"/>
        </w:rPr>
        <w:t>：</w:t>
      </w:r>
    </w:p>
    <w:p w14:paraId="1D7C69CA" w14:textId="5DE888AE"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日線級別識別中期黑馬股</w:t>
      </w:r>
    </w:p>
    <w:p w14:paraId="48F33264" w14:textId="7CDBDDB7"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結合大盤趨勢和行業分析使用效果更佳</w:t>
      </w:r>
    </w:p>
    <w:p w14:paraId="34E0EF29" w14:textId="7D9BA35B"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lang w:val="en-US" w:eastAsia="zh-TW"/>
          <w14:ligatures w14:val="none"/>
        </w:rPr>
        <w:t>在股票已經企穩且成交量開始放大的階段效果最佳</w:t>
      </w:r>
    </w:p>
    <w:p w14:paraId="3443C0A7" w14:textId="56C532E7"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color w:val="000000"/>
          <w:kern w:val="0"/>
          <w:lang w:val="en-US" w:eastAsia="zh-TW"/>
          <w14:ligatures w14:val="none"/>
        </w:rPr>
        <w:t>高開低走見底</w:t>
      </w:r>
      <w:r w:rsidRPr="006713E6">
        <w:rPr>
          <w:rFonts w:asciiTheme="minorEastAsia" w:hAnsiTheme="minorEastAsia" w:cs="Segoe UI" w:hint="eastAsia"/>
          <w:color w:val="000000"/>
          <w:kern w:val="0"/>
          <w:bdr w:val="none" w:sz="0" w:space="0" w:color="auto" w:frame="1"/>
          <w:lang w:val="en-US" w:eastAsia="zh-TW"/>
          <w14:ligatures w14:val="none"/>
        </w:rPr>
        <w:t>指標的</w:t>
      </w:r>
      <w:r w:rsidRPr="006713E6">
        <w:rPr>
          <w:rFonts w:asciiTheme="minorEastAsia" w:hAnsiTheme="minorEastAsia" w:cs="Segoe UI" w:hint="eastAsia"/>
          <w:color w:val="000000"/>
          <w:kern w:val="0"/>
          <w:lang w:val="en-US" w:eastAsia="zh-TW"/>
          <w14:ligatures w14:val="none"/>
        </w:rPr>
        <w:t>核心優勢在於它結合了</w:t>
      </w:r>
      <w:r w:rsidRPr="006713E6">
        <w:rPr>
          <w:rFonts w:asciiTheme="minorEastAsia" w:hAnsiTheme="minorEastAsia" w:cs="Segoe UI" w:hint="eastAsia"/>
          <w:color w:val="000000"/>
          <w:kern w:val="0"/>
          <w:bdr w:val="none" w:sz="0" w:space="0" w:color="auto" w:frame="1"/>
          <w:lang w:val="en-US" w:eastAsia="zh-TW"/>
          <w14:ligatures w14:val="none"/>
        </w:rPr>
        <w:t>價格</w:t>
      </w:r>
      <w:r w:rsidRPr="006713E6">
        <w:rPr>
          <w:rFonts w:asciiTheme="minorEastAsia" w:hAnsiTheme="minorEastAsia" w:cs="Segoe UI" w:hint="eastAsia"/>
          <w:color w:val="000000"/>
          <w:kern w:val="0"/>
          <w:lang w:val="en-US" w:eastAsia="zh-TW"/>
          <w14:ligatures w14:val="none"/>
        </w:rPr>
        <w:t>形態、均線系統和</w:t>
      </w:r>
      <w:r w:rsidRPr="006713E6">
        <w:rPr>
          <w:rFonts w:asciiTheme="minorEastAsia" w:hAnsiTheme="minorEastAsia" w:cs="Segoe UI"/>
          <w:color w:val="000000"/>
          <w:kern w:val="0"/>
          <w:lang w:val="en-US" w:eastAsia="zh-TW"/>
          <w14:ligatures w14:val="none"/>
        </w:rPr>
        <w:t>MACD</w:t>
      </w:r>
      <w:r w:rsidRPr="006713E6">
        <w:rPr>
          <w:rFonts w:asciiTheme="minorEastAsia" w:hAnsiTheme="minorEastAsia" w:cs="Segoe UI" w:hint="eastAsia"/>
          <w:color w:val="000000"/>
          <w:kern w:val="0"/>
          <w:lang w:val="en-US" w:eastAsia="zh-TW"/>
          <w14:ligatures w14:val="none"/>
        </w:rPr>
        <w:t>動能</w:t>
      </w:r>
      <w:r w:rsidRPr="006713E6">
        <w:rPr>
          <w:rFonts w:asciiTheme="minorEastAsia" w:hAnsiTheme="minorEastAsia" w:cs="Segoe UI" w:hint="eastAsia"/>
          <w:color w:val="000000"/>
          <w:kern w:val="0"/>
          <w:bdr w:val="none" w:sz="0" w:space="0" w:color="auto" w:frame="1"/>
          <w:lang w:val="en-US" w:eastAsia="zh-TW"/>
          <w14:ligatures w14:val="none"/>
        </w:rPr>
        <w:t>指標</w:t>
      </w:r>
      <w:r w:rsidRPr="006713E6">
        <w:rPr>
          <w:rFonts w:asciiTheme="minorEastAsia" w:hAnsiTheme="minorEastAsia" w:cs="Segoe UI" w:hint="eastAsia"/>
          <w:color w:val="000000"/>
          <w:kern w:val="0"/>
          <w:lang w:val="en-US" w:eastAsia="zh-TW"/>
          <w14:ligatures w14:val="none"/>
        </w:rPr>
        <w:t>，以嚴格</w:t>
      </w:r>
      <w:r w:rsidRPr="006713E6">
        <w:rPr>
          <w:rFonts w:asciiTheme="minorEastAsia" w:hAnsiTheme="minorEastAsia" w:cs="Segoe UI" w:hint="eastAsia"/>
          <w:color w:val="000000"/>
          <w:kern w:val="0"/>
          <w:bdr w:val="none" w:sz="0" w:space="0" w:color="auto" w:frame="1"/>
          <w:lang w:val="en-US" w:eastAsia="zh-TW"/>
          <w14:ligatures w14:val="none"/>
        </w:rPr>
        <w:t>的</w:t>
      </w:r>
      <w:r w:rsidRPr="006713E6">
        <w:rPr>
          <w:rFonts w:asciiTheme="minorEastAsia" w:hAnsiTheme="minorEastAsia" w:cs="Segoe UI" w:hint="eastAsia"/>
          <w:color w:val="000000"/>
          <w:kern w:val="0"/>
          <w:lang w:val="en-US" w:eastAsia="zh-TW"/>
          <w14:ligatures w14:val="none"/>
        </w:rPr>
        <w:t>條件篩選出潛在</w:t>
      </w:r>
      <w:r w:rsidRPr="006713E6">
        <w:rPr>
          <w:rFonts w:asciiTheme="minorEastAsia" w:hAnsiTheme="minorEastAsia" w:cs="Segoe UI" w:hint="eastAsia"/>
          <w:color w:val="000000"/>
          <w:kern w:val="0"/>
          <w:bdr w:val="none" w:sz="0" w:space="0" w:color="auto" w:frame="1"/>
          <w:lang w:val="en-US" w:eastAsia="zh-TW"/>
          <w14:ligatures w14:val="none"/>
        </w:rPr>
        <w:t>的</w:t>
      </w:r>
      <w:r w:rsidRPr="006713E6">
        <w:rPr>
          <w:rFonts w:asciiTheme="minorEastAsia" w:hAnsiTheme="minorEastAsia" w:cs="Segoe UI" w:hint="eastAsia"/>
          <w:color w:val="000000"/>
          <w:kern w:val="0"/>
          <w:lang w:val="en-US" w:eastAsia="zh-TW"/>
          <w14:ligatures w14:val="none"/>
        </w:rPr>
        <w:t>爆發機會，適合短線和中線交易者使用</w:t>
      </w:r>
    </w:p>
    <w:p w14:paraId="7FE91FF6" w14:textId="77777777" w:rsidR="00D82F1D" w:rsidRPr="006713E6" w:rsidRDefault="00D82F1D" w:rsidP="00D82F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26428875" w14:textId="5C6E5CA7" w:rsidR="00C61072" w:rsidRPr="006713E6" w:rsidRDefault="00C61072"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6DC49BDE" w14:textId="234F326C" w:rsidR="006009E1" w:rsidRPr="006713E6" w:rsidRDefault="006713E6" w:rsidP="006009E1">
      <w:pPr>
        <w:pStyle w:val="2"/>
        <w:rPr>
          <w:rFonts w:asciiTheme="minorEastAsia" w:eastAsiaTheme="minorEastAsia" w:hAnsiTheme="minorEastAsia" w:hint="eastAsia"/>
          <w:lang w:val="en-US" w:eastAsia="zh-TW"/>
        </w:rPr>
      </w:pPr>
      <w:r w:rsidRPr="006713E6">
        <w:rPr>
          <w:rFonts w:asciiTheme="minorEastAsia" w:eastAsiaTheme="minorEastAsia" w:hAnsiTheme="minorEastAsia"/>
          <w:bdr w:val="none" w:sz="0" w:space="0" w:color="auto" w:frame="1"/>
          <w:shd w:val="clear" w:color="auto" w:fill="00FFFF"/>
          <w:lang w:val="en-US" w:eastAsia="zh-TW"/>
        </w:rPr>
        <w:t>3.</w:t>
      </w:r>
      <w:r w:rsidRPr="006713E6">
        <w:rPr>
          <w:rFonts w:asciiTheme="minorEastAsia" w:eastAsiaTheme="minorEastAsia" w:hAnsiTheme="minorEastAsia" w:hint="eastAsia"/>
          <w:bdr w:val="none" w:sz="0" w:space="0" w:color="auto" w:frame="1"/>
          <w:shd w:val="clear" w:color="auto" w:fill="00FFFF"/>
          <w:lang w:val="en-US" w:eastAsia="zh-TW"/>
        </w:rPr>
        <w:t>超跌反彈疾速指標</w:t>
      </w:r>
      <w:r w:rsidR="006009E1" w:rsidRPr="006713E6">
        <w:rPr>
          <w:rFonts w:asciiTheme="minorEastAsia" w:eastAsiaTheme="minorEastAsia" w:hAnsiTheme="minorEastAsia"/>
          <w:lang w:eastAsia="zh-TW"/>
        </w:rPr>
        <w:br/>
      </w:r>
    </w:p>
    <w:p w14:paraId="2A9C7A60" w14:textId="41668475"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指標計算原理</w:t>
      </w:r>
    </w:p>
    <w:p w14:paraId="500F8FEA" w14:textId="47B590D6"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該指標結合了</w:t>
      </w:r>
      <w:r w:rsidRPr="006713E6">
        <w:rPr>
          <w:rFonts w:asciiTheme="minorEastAsia" w:hAnsiTheme="minorEastAsia" w:cs="Segoe UI"/>
          <w:color w:val="000000"/>
          <w:kern w:val="0"/>
          <w:bdr w:val="none" w:sz="0" w:space="0" w:color="auto" w:frame="1"/>
          <w:shd w:val="clear" w:color="auto" w:fill="FFFFFF"/>
          <w:lang w:val="en-US" w:eastAsia="zh-TW"/>
          <w14:ligatures w14:val="none"/>
        </w:rPr>
        <w:t>RSI</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超跌反彈原理和方向指數</w:t>
      </w:r>
      <w:r w:rsidRPr="006713E6">
        <w:rPr>
          <w:rFonts w:asciiTheme="minorEastAsia" w:hAnsiTheme="minorEastAsia" w:cs="Segoe UI"/>
          <w:color w:val="000000"/>
          <w:kern w:val="0"/>
          <w:bdr w:val="none" w:sz="0" w:space="0" w:color="auto" w:frame="1"/>
          <w:shd w:val="clear" w:color="auto" w:fill="FFFFFF"/>
          <w:lang w:val="en-US" w:eastAsia="zh-TW"/>
          <w14:ligatures w14:val="none"/>
        </w:rPr>
        <w:t>DX</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的動量判斷：</w:t>
      </w:r>
    </w:p>
    <w:p w14:paraId="0010D216" w14:textId="444A0490"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lang w:val="en-US"/>
          <w14:ligatures w14:val="none"/>
        </w:rPr>
      </w:pPr>
      <w:r w:rsidRPr="006713E6">
        <w:rPr>
          <w:rFonts w:asciiTheme="minorEastAsia" w:hAnsiTheme="minorEastAsia" w:cs="Segoe UI"/>
          <w:color w:val="000000"/>
          <w:kern w:val="0"/>
          <w:bdr w:val="none" w:sz="0" w:space="0" w:color="auto" w:frame="1"/>
          <w:shd w:val="clear" w:color="auto" w:fill="FFFFFF"/>
          <w:lang w:val="en-US" w:eastAsia="zh-TW"/>
          <w14:ligatures w14:val="none"/>
        </w:rPr>
        <w:t>1. 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RSI計算</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：使用</w:t>
      </w:r>
      <w:r w:rsidRPr="006713E6">
        <w:rPr>
          <w:rFonts w:asciiTheme="minorEastAsia" w:hAnsiTheme="minorEastAsia" w:cs="Segoe UI"/>
          <w:color w:val="000000"/>
          <w:kern w:val="0"/>
          <w:bdr w:val="none" w:sz="0" w:space="0" w:color="auto" w:frame="1"/>
          <w:shd w:val="clear" w:color="auto" w:fill="FFFFFF"/>
          <w:lang w:val="en-US" w:eastAsia="zh-TW"/>
          <w14:ligatures w14:val="none"/>
        </w:rPr>
        <w:t>EMA(0.5)</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方式計算的快速</w:t>
      </w:r>
      <w:r w:rsidRPr="006713E6">
        <w:rPr>
          <w:rFonts w:asciiTheme="minorEastAsia" w:hAnsiTheme="minorEastAsia" w:cs="Segoe UI"/>
          <w:color w:val="000000"/>
          <w:kern w:val="0"/>
          <w:bdr w:val="none" w:sz="0" w:space="0" w:color="auto" w:frame="1"/>
          <w:shd w:val="clear" w:color="auto" w:fill="FFFFFF"/>
          <w:lang w:val="en-US" w:eastAsia="zh-TW"/>
          <w14:ligatures w14:val="none"/>
        </w:rPr>
        <w:t>RSI</w:t>
      </w:r>
    </w:p>
    <w:p w14:paraId="205853CF" w14:textId="49799131"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計算收盤價變化：</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change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closeData</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prevClose</w:t>
      </w:r>
      <w:proofErr w:type="spellEnd"/>
    </w:p>
    <w:p w14:paraId="7794006B" w14:textId="02383F19"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正變化為上漲：</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gain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Math.max</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(change, 0)</w:t>
      </w:r>
    </w:p>
    <w:p w14:paraId="03E0F6A5" w14:textId="205F593E"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負變化為下跌：</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loss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Math.abs</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Math.min</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(change, 0))</w:t>
      </w:r>
    </w:p>
    <w:p w14:paraId="6862CF76" w14:textId="0A50748B"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color w:val="000000"/>
          <w:kern w:val="0"/>
          <w:bdr w:val="none" w:sz="0" w:space="0" w:color="auto" w:frame="1"/>
          <w:shd w:val="clear" w:color="auto" w:fill="FFFFFF"/>
          <w:lang w:val="en-US" w:eastAsia="zh-TW"/>
          <w14:ligatures w14:val="none"/>
        </w:rPr>
        <w:t>EMA</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平滑：</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gainEMA</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(gain * 0.5)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gainEMA</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0.5)</w:t>
      </w:r>
    </w:p>
    <w:p w14:paraId="31BDD28F" w14:textId="2377DCB8"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最終</w:t>
      </w:r>
      <w:r w:rsidRPr="006713E6">
        <w:rPr>
          <w:rFonts w:asciiTheme="minorEastAsia" w:hAnsiTheme="minorEastAsia" w:cs="Segoe UI"/>
          <w:color w:val="000000"/>
          <w:kern w:val="0"/>
          <w:bdr w:val="none" w:sz="0" w:space="0" w:color="auto" w:frame="1"/>
          <w:shd w:val="clear" w:color="auto" w:fill="FFFFFF"/>
          <w:lang w:val="en-US" w:eastAsia="zh-TW"/>
          <w14:ligatures w14:val="none"/>
        </w:rPr>
        <w:t>RSI</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rsi</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100 - (100 / (1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gainEMA</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lossEMA</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w:t>
      </w:r>
    </w:p>
    <w:p w14:paraId="5A4398FB" w14:textId="02E46F23"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方向指數</w:t>
      </w:r>
      <w:r w:rsidRPr="006713E6">
        <w:rPr>
          <w:rFonts w:asciiTheme="minorEastAsia" w:hAnsiTheme="minorEastAsia" w:cs="Segoe UI"/>
          <w:b/>
          <w:bCs/>
          <w:color w:val="000000"/>
          <w:kern w:val="0"/>
          <w:bdr w:val="none" w:sz="0" w:space="0" w:color="auto" w:frame="1"/>
          <w:shd w:val="clear" w:color="auto" w:fill="FFFFFF"/>
          <w:lang w:val="en-US" w:eastAsia="zh-TW"/>
          <w14:ligatures w14:val="none"/>
        </w:rPr>
        <w:t>DX</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計算</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：衡量價格變動的方向和強度</w:t>
      </w:r>
    </w:p>
    <w:p w14:paraId="6E50B7A3" w14:textId="48CB760E"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基於收盤價變化</w:t>
      </w:r>
      <w:r w:rsidRPr="006713E6">
        <w:rPr>
          <w:rFonts w:asciiTheme="minorEastAsia" w:hAnsiTheme="minorEastAsia" w:cs="Segoe UI"/>
          <w:color w:val="000000"/>
          <w:kern w:val="0"/>
          <w:bdr w:val="none" w:sz="0" w:space="0" w:color="auto" w:frame="1"/>
          <w:shd w:val="clear" w:color="auto" w:fill="FFFFFF"/>
          <w:lang w:val="en-US" w:eastAsia="zh-TW"/>
          <w14:ligatures w14:val="none"/>
        </w:rPr>
        <w:t>MTM</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mtm</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change</w:t>
      </w:r>
    </w:p>
    <w:p w14:paraId="29A1DBFB" w14:textId="2FE1B576"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雙重</w:t>
      </w:r>
      <w:r w:rsidRPr="006713E6">
        <w:rPr>
          <w:rFonts w:asciiTheme="minorEastAsia" w:hAnsiTheme="minorEastAsia" w:cs="Segoe UI"/>
          <w:color w:val="000000"/>
          <w:kern w:val="0"/>
          <w:bdr w:val="none" w:sz="0" w:space="0" w:color="auto" w:frame="1"/>
          <w:shd w:val="clear" w:color="auto" w:fill="FFFFFF"/>
          <w:lang w:val="en-US" w:eastAsia="zh-TW"/>
          <w14:ligatures w14:val="none"/>
        </w:rPr>
        <w:t>EMA</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平滑：</w:t>
      </w:r>
      <w:r w:rsidRPr="006713E6">
        <w:rPr>
          <w:rFonts w:asciiTheme="minorEastAsia" w:hAnsiTheme="minorEastAsia" w:cs="Segoe UI"/>
          <w:color w:val="000000"/>
          <w:kern w:val="0"/>
          <w:bdr w:val="none" w:sz="0" w:space="0" w:color="auto" w:frame="1"/>
          <w:shd w:val="clear" w:color="auto" w:fill="FFFFFF"/>
          <w:lang w:val="en-US" w:eastAsia="zh-TW"/>
          <w14:ligatures w14:val="none"/>
        </w:rPr>
        <w:t>mtmEma2 = EMA(EMA(</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mtm</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6), 6)</w:t>
      </w:r>
    </w:p>
    <w:p w14:paraId="4180F816" w14:textId="4733C7D8"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絕對值處理：</w:t>
      </w:r>
      <w:r w:rsidRPr="006713E6">
        <w:rPr>
          <w:rFonts w:asciiTheme="minorEastAsia" w:hAnsiTheme="minorEastAsia" w:cs="Segoe UI"/>
          <w:color w:val="000000"/>
          <w:kern w:val="0"/>
          <w:bdr w:val="none" w:sz="0" w:space="0" w:color="auto" w:frame="1"/>
          <w:shd w:val="clear" w:color="auto" w:fill="FFFFFF"/>
          <w:lang w:val="en-US" w:eastAsia="zh-TW"/>
          <w14:ligatures w14:val="none"/>
        </w:rPr>
        <w:t>absMtmEma2 = EMA(EMA(|</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mtm</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6), 6)</w:t>
      </w:r>
    </w:p>
    <w:p w14:paraId="0BBA3DE9" w14:textId="38987BD6"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color w:val="000000"/>
          <w:kern w:val="0"/>
          <w:bdr w:val="none" w:sz="0" w:space="0" w:color="auto" w:frame="1"/>
          <w:shd w:val="clear" w:color="auto" w:fill="FFFFFF"/>
          <w:lang w:val="en-US" w:eastAsia="zh-TW"/>
          <w14:ligatures w14:val="none"/>
        </w:rPr>
        <w:t>DX</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計算：</w:t>
      </w:r>
      <w:r w:rsidRPr="006713E6">
        <w:rPr>
          <w:rFonts w:asciiTheme="minorEastAsia" w:hAnsiTheme="minorEastAsia" w:cs="Segoe UI"/>
          <w:color w:val="000000"/>
          <w:kern w:val="0"/>
          <w:bdr w:val="none" w:sz="0" w:space="0" w:color="auto" w:frame="1"/>
          <w:shd w:val="clear" w:color="auto" w:fill="FFFFFF"/>
          <w:lang w:val="en-US" w:eastAsia="zh-TW"/>
          <w14:ligatures w14:val="none"/>
        </w:rPr>
        <w:t>dx = 100 * mtmEma2 / absMtmEma2</w:t>
      </w:r>
    </w:p>
    <w:p w14:paraId="02E5C5ED" w14:textId="2089253B"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color w:val="000000"/>
          <w:kern w:val="0"/>
          <w:bdr w:val="none" w:sz="0" w:space="0" w:color="auto" w:frame="1"/>
          <w:shd w:val="clear" w:color="auto" w:fill="FFFFFF"/>
          <w:lang w:val="en-US" w:eastAsia="zh-TW"/>
          <w14:ligatures w14:val="none"/>
        </w:rPr>
        <w:t>DX</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均線：</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dxMA</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SMA(dx, 2)</w:t>
      </w:r>
    </w:p>
    <w:p w14:paraId="43E6C401" w14:textId="0FF0381B"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lang w:val="en-US"/>
          <w14:ligatures w14:val="none"/>
        </w:rPr>
      </w:pP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信號生成條件</w:t>
      </w:r>
    </w:p>
    <w:p w14:paraId="06FA28F8" w14:textId="303FF9B6"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買入信號</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
    <w:p w14:paraId="46026AF7" w14:textId="0B69B0AC"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color w:val="000000"/>
          <w:kern w:val="0"/>
          <w:bdr w:val="none" w:sz="0" w:space="0" w:color="auto" w:frame="1"/>
          <w:shd w:val="clear" w:color="auto" w:fill="FFFFFF"/>
          <w:lang w:val="en-US" w:eastAsia="zh-TW"/>
          <w14:ligatures w14:val="none"/>
        </w:rPr>
        <w:t>RSI</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從下向上穿越</w:t>
      </w:r>
      <w:r w:rsidRPr="006713E6">
        <w:rPr>
          <w:rFonts w:asciiTheme="minorEastAsia" w:hAnsiTheme="minorEastAsia" w:cs="Segoe UI"/>
          <w:color w:val="000000"/>
          <w:kern w:val="0"/>
          <w:bdr w:val="none" w:sz="0" w:space="0" w:color="auto" w:frame="1"/>
          <w:shd w:val="clear" w:color="auto" w:fill="FFFFFF"/>
          <w:lang w:val="en-US" w:eastAsia="zh-TW"/>
          <w14:ligatures w14:val="none"/>
        </w:rPr>
        <w:t>11</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水準線</w:t>
      </w:r>
    </w:p>
    <w:p w14:paraId="65CE5A66" w14:textId="6966A9A2"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表示市場從嚴重超賣狀態開始反彈</w:t>
      </w:r>
    </w:p>
    <w:p w14:paraId="386EDEA3" w14:textId="32C774E1"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顯示為黃色上箭頭</w:t>
      </w:r>
    </w:p>
    <w:p w14:paraId="105FD60E" w14:textId="399AE863"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加倉信號</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
    <w:p w14:paraId="47A38B76" w14:textId="77346DE1"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近</w:t>
      </w:r>
      <w:r w:rsidRPr="006713E6">
        <w:rPr>
          <w:rFonts w:asciiTheme="minorEastAsia" w:hAnsiTheme="minorEastAsia" w:cs="Segoe UI"/>
          <w:color w:val="000000"/>
          <w:kern w:val="0"/>
          <w:bdr w:val="none" w:sz="0" w:space="0" w:color="auto" w:frame="1"/>
          <w:shd w:val="clear" w:color="auto" w:fill="FFFFFF"/>
          <w:lang w:val="en-US" w:eastAsia="zh-TW"/>
          <w14:ligatures w14:val="none"/>
        </w:rPr>
        <w:t>2</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天</w:t>
      </w:r>
      <w:r w:rsidRPr="006713E6">
        <w:rPr>
          <w:rFonts w:asciiTheme="minorEastAsia" w:hAnsiTheme="minorEastAsia" w:cs="Segoe UI"/>
          <w:color w:val="000000"/>
          <w:kern w:val="0"/>
          <w:bdr w:val="none" w:sz="0" w:space="0" w:color="auto" w:frame="1"/>
          <w:shd w:val="clear" w:color="auto" w:fill="FFFFFF"/>
          <w:lang w:val="en-US" w:eastAsia="zh-TW"/>
          <w14:ligatures w14:val="none"/>
        </w:rPr>
        <w:t>DX</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最低點</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近</w:t>
      </w:r>
      <w:r w:rsidRPr="006713E6">
        <w:rPr>
          <w:rFonts w:asciiTheme="minorEastAsia" w:hAnsiTheme="minorEastAsia" w:cs="Segoe UI"/>
          <w:color w:val="000000"/>
          <w:kern w:val="0"/>
          <w:bdr w:val="none" w:sz="0" w:space="0" w:color="auto" w:frame="1"/>
          <w:shd w:val="clear" w:color="auto" w:fill="FFFFFF"/>
          <w:lang w:val="en-US" w:eastAsia="zh-TW"/>
          <w14:ligatures w14:val="none"/>
        </w:rPr>
        <w:t>7</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天</w:t>
      </w:r>
      <w:r w:rsidRPr="006713E6">
        <w:rPr>
          <w:rFonts w:asciiTheme="minorEastAsia" w:hAnsiTheme="minorEastAsia" w:cs="Segoe UI"/>
          <w:color w:val="000000"/>
          <w:kern w:val="0"/>
          <w:bdr w:val="none" w:sz="0" w:space="0" w:color="auto" w:frame="1"/>
          <w:shd w:val="clear" w:color="auto" w:fill="FFFFFF"/>
          <w:lang w:val="en-US" w:eastAsia="zh-TW"/>
          <w14:ligatures w14:val="none"/>
        </w:rPr>
        <w:t>DX</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最低點（已建立底部）</w:t>
      </w:r>
    </w:p>
    <w:p w14:paraId="682A066E" w14:textId="5673070A"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同時</w:t>
      </w:r>
      <w:r w:rsidRPr="006713E6">
        <w:rPr>
          <w:rFonts w:asciiTheme="minorEastAsia" w:hAnsiTheme="minorEastAsia" w:cs="Segoe UI"/>
          <w:color w:val="000000"/>
          <w:kern w:val="0"/>
          <w:bdr w:val="none" w:sz="0" w:space="0" w:color="auto" w:frame="1"/>
          <w:shd w:val="clear" w:color="auto" w:fill="FFFFFF"/>
          <w:lang w:val="en-US" w:eastAsia="zh-TW"/>
          <w14:ligatures w14:val="none"/>
        </w:rPr>
        <w:t>DX</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從下向上穿越</w:t>
      </w:r>
      <w:r w:rsidRPr="006713E6">
        <w:rPr>
          <w:rFonts w:asciiTheme="minorEastAsia" w:hAnsiTheme="minorEastAsia" w:cs="Segoe UI"/>
          <w:color w:val="000000"/>
          <w:kern w:val="0"/>
          <w:bdr w:val="none" w:sz="0" w:space="0" w:color="auto" w:frame="1"/>
          <w:shd w:val="clear" w:color="auto" w:fill="FFFFFF"/>
          <w:lang w:val="en-US" w:eastAsia="zh-TW"/>
          <w14:ligatures w14:val="none"/>
        </w:rPr>
        <w:t>DX</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均線（動能轉向）</w:t>
      </w:r>
    </w:p>
    <w:p w14:paraId="2F459EA0" w14:textId="70D4CCCA"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當前</w:t>
      </w:r>
      <w:r w:rsidRPr="006713E6">
        <w:rPr>
          <w:rFonts w:asciiTheme="minorEastAsia" w:hAnsiTheme="minorEastAsia" w:cs="Segoe UI"/>
          <w:color w:val="000000"/>
          <w:kern w:val="0"/>
          <w:bdr w:val="none" w:sz="0" w:space="0" w:color="auto" w:frame="1"/>
          <w:shd w:val="clear" w:color="auto" w:fill="FFFFFF"/>
          <w:lang w:val="en-US" w:eastAsia="zh-TW"/>
          <w14:ligatures w14:val="none"/>
        </w:rPr>
        <w:t>DX</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為負值（確認在低位）</w:t>
      </w:r>
    </w:p>
    <w:p w14:paraId="1CE332D9" w14:textId="695F5298"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顯示為藍色上箭頭</w:t>
      </w:r>
    </w:p>
    <w:p w14:paraId="532276B0" w14:textId="0AA3EBFC"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使用指南</w:t>
      </w:r>
    </w:p>
    <w:p w14:paraId="6C301F31" w14:textId="02721238"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買入策略</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
    <w:p w14:paraId="0D29922A" w14:textId="7DE81451"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主要買點：</w:t>
      </w:r>
      <w:r w:rsidRPr="006713E6">
        <w:rPr>
          <w:rFonts w:asciiTheme="minorEastAsia" w:hAnsiTheme="minorEastAsia" w:cs="Segoe UI"/>
          <w:color w:val="000000"/>
          <w:kern w:val="0"/>
          <w:bdr w:val="none" w:sz="0" w:space="0" w:color="auto" w:frame="1"/>
          <w:shd w:val="clear" w:color="auto" w:fill="FFFFFF"/>
          <w:lang w:val="en-US" w:eastAsia="zh-TW"/>
          <w14:ligatures w14:val="none"/>
        </w:rPr>
        <w:t>RSI</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從超賣區（低於</w:t>
      </w:r>
      <w:r w:rsidRPr="006713E6">
        <w:rPr>
          <w:rFonts w:asciiTheme="minorEastAsia" w:hAnsiTheme="minorEastAsia" w:cs="Segoe UI"/>
          <w:color w:val="000000"/>
          <w:kern w:val="0"/>
          <w:bdr w:val="none" w:sz="0" w:space="0" w:color="auto" w:frame="1"/>
          <w:shd w:val="clear" w:color="auto" w:fill="FFFFFF"/>
          <w:lang w:val="en-US" w:eastAsia="zh-TW"/>
          <w14:ligatures w14:val="none"/>
        </w:rPr>
        <w:t>11</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）向上突破時</w:t>
      </w:r>
    </w:p>
    <w:p w14:paraId="0ED91660" w14:textId="02AE704B"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買入後設置較小止損，因為是超短線工具</w:t>
      </w:r>
    </w:p>
    <w:p w14:paraId="393C0E6F" w14:textId="283343BD"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適合大跌後尋找反彈機會</w:t>
      </w:r>
    </w:p>
    <w:p w14:paraId="50027C95" w14:textId="1155A1D7"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加倉策略</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
    <w:p w14:paraId="0A724C2E" w14:textId="152AFDE4"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當</w:t>
      </w:r>
      <w:r w:rsidRPr="006713E6">
        <w:rPr>
          <w:rFonts w:asciiTheme="minorEastAsia" w:hAnsiTheme="minorEastAsia" w:cs="Segoe UI"/>
          <w:color w:val="000000"/>
          <w:kern w:val="0"/>
          <w:bdr w:val="none" w:sz="0" w:space="0" w:color="auto" w:frame="1"/>
          <w:shd w:val="clear" w:color="auto" w:fill="FFFFFF"/>
          <w:lang w:val="en-US" w:eastAsia="zh-TW"/>
          <w14:ligatures w14:val="none"/>
        </w:rPr>
        <w:t>DX</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形成明確底部並上穿均線時</w:t>
      </w:r>
    </w:p>
    <w:p w14:paraId="5DE13157" w14:textId="1F3E2274"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lastRenderedPageBreak/>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適合在已有倉位的基礎上增加倉位</w:t>
      </w:r>
    </w:p>
    <w:p w14:paraId="232EAC07" w14:textId="6A01BA35"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通常表示反彈勢頭加強</w:t>
      </w:r>
    </w:p>
    <w:p w14:paraId="508A3EB7" w14:textId="136CF99F"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最佳使用場景</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
    <w:p w14:paraId="6294D8D5" w14:textId="77BFE2C6"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日內或超短線交易</w:t>
      </w:r>
    </w:p>
    <w:p w14:paraId="034F41DE" w14:textId="058F6FAA"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股價經歷連續下跌後</w:t>
      </w:r>
    </w:p>
    <w:p w14:paraId="129E9700" w14:textId="52523CAB"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與整體市場走勢結合使用效果更佳</w:t>
      </w:r>
    </w:p>
    <w:p w14:paraId="69139B10" w14:textId="287D69D2"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風險管理建議</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
    <w:p w14:paraId="3030B145" w14:textId="4902A51C"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由於是超短線工具，應嚴格執行止損</w:t>
      </w:r>
    </w:p>
    <w:p w14:paraId="570D7297" w14:textId="4D3E1CA5"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盈利快速兌現，不宜長期持有</w:t>
      </w:r>
    </w:p>
    <w:p w14:paraId="39F1F27B" w14:textId="13BED809"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在大趨勢向下時謹慎使用買入信號</w:t>
      </w:r>
    </w:p>
    <w:p w14:paraId="11F03A8B" w14:textId="1268746A" w:rsidR="006009E1" w:rsidRPr="006713E6" w:rsidRDefault="006713E6" w:rsidP="006009E1">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該指標名為</w:t>
      </w:r>
      <w:r w:rsidRPr="006713E6">
        <w:rPr>
          <w:rFonts w:asciiTheme="minorEastAsia" w:hAnsiTheme="minorEastAsia" w:cs="Segoe UI"/>
          <w:color w:val="000000"/>
          <w:kern w:val="0"/>
          <w:bdr w:val="none" w:sz="0" w:space="0" w:color="auto" w:frame="1"/>
          <w:shd w:val="clear" w:color="auto" w:fill="FFFFFF"/>
          <w:lang w:val="en-US" w:eastAsia="zh-TW"/>
          <w14:ligatures w14:val="none"/>
        </w:rPr>
        <w:t>"</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超跌反彈疾速</w:t>
      </w:r>
      <w:r w:rsidRPr="006713E6">
        <w:rPr>
          <w:rFonts w:asciiTheme="minorEastAsia" w:hAnsiTheme="minorEastAsia" w:cs="Segoe UI"/>
          <w:color w:val="000000"/>
          <w:kern w:val="0"/>
          <w:bdr w:val="none" w:sz="0" w:space="0" w:color="auto" w:frame="1"/>
          <w:shd w:val="clear" w:color="auto" w:fill="FFFFFF"/>
          <w:lang w:val="en-US" w:eastAsia="zh-TW"/>
          <w14:ligatures w14:val="none"/>
        </w:rPr>
        <w:t>"</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，意在形容其捕捉短線機會的迅速性和準確性，適合有經驗的短線交易者在超跌行情中尋找反彈機會。</w:t>
      </w:r>
    </w:p>
    <w:p w14:paraId="4802A283" w14:textId="77777777" w:rsidR="006009E1" w:rsidRPr="006713E6" w:rsidRDefault="006009E1" w:rsidP="006009E1">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28216863" w14:textId="10E56948" w:rsidR="006009E1" w:rsidRPr="006713E6" w:rsidRDefault="006009E1" w:rsidP="006009E1">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48C9CA59" w14:textId="08C20CF1" w:rsidR="00C61072" w:rsidRPr="006713E6" w:rsidRDefault="006713E6" w:rsidP="004476B7">
      <w:pPr>
        <w:pStyle w:val="2"/>
        <w:rPr>
          <w:rFonts w:asciiTheme="minorEastAsia" w:eastAsiaTheme="minorEastAsia" w:hAnsiTheme="minorEastAsia" w:hint="eastAsia"/>
          <w:lang w:val="en-US" w:eastAsia="zh-TW"/>
        </w:rPr>
      </w:pPr>
      <w:r w:rsidRPr="006713E6">
        <w:rPr>
          <w:rFonts w:asciiTheme="minorEastAsia" w:eastAsiaTheme="minorEastAsia" w:hAnsiTheme="minorEastAsia"/>
          <w:bdr w:val="none" w:sz="0" w:space="0" w:color="auto" w:frame="1"/>
          <w:shd w:val="clear" w:color="auto" w:fill="00FFFF"/>
          <w:lang w:val="en-US" w:eastAsia="zh-TW"/>
        </w:rPr>
        <w:t>4.</w:t>
      </w:r>
      <w:r w:rsidRPr="006713E6">
        <w:rPr>
          <w:rFonts w:asciiTheme="minorEastAsia" w:eastAsiaTheme="minorEastAsia" w:hAnsiTheme="minorEastAsia" w:hint="eastAsia"/>
          <w:bdr w:val="none" w:sz="0" w:space="0" w:color="auto" w:frame="1"/>
          <w:shd w:val="clear" w:color="auto" w:fill="00FFFF"/>
          <w:lang w:val="en-US" w:eastAsia="zh-TW"/>
        </w:rPr>
        <w:t>八維協同待爆指標</w:t>
      </w:r>
      <w:r w:rsidR="00C61072" w:rsidRPr="006713E6">
        <w:rPr>
          <w:rFonts w:asciiTheme="minorEastAsia" w:eastAsiaTheme="minorEastAsia" w:hAnsiTheme="minorEastAsia"/>
          <w:lang w:eastAsia="zh-TW"/>
        </w:rPr>
        <w:br/>
      </w:r>
    </w:p>
    <w:p w14:paraId="0064849D" w14:textId="4F977347"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信號生成條件</w:t>
      </w:r>
    </w:p>
    <w:p w14:paraId="2B402B11" w14:textId="6ADBD3A6"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該指標需同時滿足</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8個精細條件</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才會觸發買入信號：</w:t>
      </w:r>
    </w:p>
    <w:p w14:paraId="57C0EF36" w14:textId="242149DE"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1. 均線金字塔結構</w:t>
      </w:r>
    </w:p>
    <w:p w14:paraId="1FA5D026" w14:textId="7957BE98"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b/>
          <w:bCs/>
          <w:color w:val="000000"/>
          <w:kern w:val="0"/>
          <w:bdr w:val="none" w:sz="0" w:space="0" w:color="auto" w:frame="1"/>
          <w:shd w:val="clear" w:color="auto" w:fill="FFFFFF"/>
          <w:lang w:val="en-US" w:eastAsia="zh-TW"/>
          <w14:ligatures w14:val="none"/>
        </w:rPr>
        <w:t>XG1</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：完美多頭排列</w:t>
      </w:r>
      <w:r w:rsidRPr="006713E6">
        <w:rPr>
          <w:rFonts w:asciiTheme="minorEastAsia" w:hAnsiTheme="minorEastAsia" w:cs="Segoe UI"/>
          <w:color w:val="000000"/>
          <w:kern w:val="0"/>
          <w:bdr w:val="none" w:sz="0" w:space="0" w:color="auto" w:frame="1"/>
          <w:shd w:val="clear" w:color="auto" w:fill="FFFFFF"/>
          <w:lang w:val="en-US" w:eastAsia="zh-TW"/>
          <w14:ligatures w14:val="none"/>
        </w:rPr>
        <w:t> </w:t>
      </w:r>
      <w:r w:rsidRPr="006713E6">
        <w:rPr>
          <w:rFonts w:asciiTheme="minorEastAsia" w:hAnsiTheme="minorEastAsia" w:cs="Segoe UI"/>
          <w:color w:val="000000"/>
          <w:kern w:val="0"/>
          <w:bdr w:val="none" w:sz="0" w:space="0" w:color="auto" w:frame="1"/>
          <w:shd w:val="clear" w:color="auto" w:fill="FFFF00"/>
          <w:lang w:val="en-US" w:eastAsia="zh-TW"/>
          <w14:ligatures w14:val="none"/>
        </w:rPr>
        <w:t>(MA20 &gt; MA50 &gt; MA120)</w:t>
      </w:r>
    </w:p>
    <w:p w14:paraId="372EFA00" w14:textId="5399DB5F"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b/>
          <w:bCs/>
          <w:color w:val="000000"/>
          <w:kern w:val="0"/>
          <w:bdr w:val="none" w:sz="0" w:space="0" w:color="auto" w:frame="1"/>
          <w:shd w:val="clear" w:color="auto" w:fill="FFFFFF"/>
          <w:lang w:val="en-US" w:eastAsia="zh-TW"/>
          <w14:ligatures w14:val="none"/>
        </w:rPr>
        <w:t>XG2</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w:t>
      </w:r>
      <w:r w:rsidRPr="006713E6">
        <w:rPr>
          <w:rFonts w:asciiTheme="minorEastAsia" w:hAnsiTheme="minorEastAsia" w:cs="Segoe UI"/>
          <w:b/>
          <w:bCs/>
          <w:color w:val="000000"/>
          <w:kern w:val="0"/>
          <w:bdr w:val="none" w:sz="0" w:space="0" w:color="auto" w:frame="1"/>
          <w:shd w:val="clear" w:color="auto" w:fill="FFFFFF"/>
          <w:lang w:val="en-US" w:eastAsia="zh-TW"/>
          <w14:ligatures w14:val="none"/>
        </w:rPr>
        <w:t>XG3</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r w:rsidRPr="006713E6">
        <w:rPr>
          <w:rFonts w:asciiTheme="minorEastAsia" w:hAnsiTheme="minorEastAsia" w:cs="Segoe UI"/>
          <w:color w:val="000000"/>
          <w:kern w:val="0"/>
          <w:bdr w:val="none" w:sz="0" w:space="0" w:color="auto" w:frame="1"/>
          <w:shd w:val="clear" w:color="auto" w:fill="FFFFFF"/>
          <w:lang w:val="en-US" w:eastAsia="zh-TW"/>
          <w14:ligatures w14:val="none"/>
        </w:rPr>
        <w:t>3</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日前和</w:t>
      </w:r>
      <w:r w:rsidRPr="006713E6">
        <w:rPr>
          <w:rFonts w:asciiTheme="minorEastAsia" w:hAnsiTheme="minorEastAsia" w:cs="Segoe UI"/>
          <w:color w:val="000000"/>
          <w:kern w:val="0"/>
          <w:bdr w:val="none" w:sz="0" w:space="0" w:color="auto" w:frame="1"/>
          <w:shd w:val="clear" w:color="auto" w:fill="FFFFFF"/>
          <w:lang w:val="en-US" w:eastAsia="zh-TW"/>
          <w14:ligatures w14:val="none"/>
        </w:rPr>
        <w:t>6</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日前也必須滿足完美多頭排列</w:t>
      </w:r>
    </w:p>
    <w:p w14:paraId="2039B4AF" w14:textId="5FD814FF"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確保多頭趨勢已穩固建立，非短期波動</w:t>
      </w:r>
    </w:p>
    <w:p w14:paraId="60D55984" w14:textId="4CC35DD9"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2. 中期均線上升趨勢</w:t>
      </w:r>
    </w:p>
    <w:p w14:paraId="73D802C7" w14:textId="63D267CB"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b/>
          <w:bCs/>
          <w:color w:val="000000"/>
          <w:kern w:val="0"/>
          <w:bdr w:val="none" w:sz="0" w:space="0" w:color="auto" w:frame="1"/>
          <w:shd w:val="clear" w:color="auto" w:fill="FFFFFF"/>
          <w:lang w:val="en-US" w:eastAsia="zh-TW"/>
          <w14:ligatures w14:val="none"/>
        </w:rPr>
        <w:t>XG4</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r w:rsidRPr="006713E6">
        <w:rPr>
          <w:rFonts w:asciiTheme="minorEastAsia" w:hAnsiTheme="minorEastAsia" w:cs="Segoe UI"/>
          <w:color w:val="000000"/>
          <w:kern w:val="0"/>
          <w:bdr w:val="none" w:sz="0" w:space="0" w:color="auto" w:frame="1"/>
          <w:shd w:val="clear" w:color="auto" w:fill="FFFFFF"/>
          <w:lang w:val="en-US" w:eastAsia="zh-TW"/>
          <w14:ligatures w14:val="none"/>
        </w:rPr>
        <w:t>MA10</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連續上升（當前值</w:t>
      </w:r>
      <w:r w:rsidRPr="006713E6">
        <w:rPr>
          <w:rFonts w:asciiTheme="minorEastAsia" w:hAnsiTheme="minorEastAsia" w:cs="Segoe UI"/>
          <w:color w:val="000000"/>
          <w:kern w:val="0"/>
          <w:bdr w:val="none" w:sz="0" w:space="0" w:color="auto" w:frame="1"/>
          <w:shd w:val="clear" w:color="auto" w:fill="FFFFFF"/>
          <w:lang w:val="en-US" w:eastAsia="zh-TW"/>
          <w14:ligatures w14:val="none"/>
        </w:rPr>
        <w:t> &gt; 3</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日前</w:t>
      </w:r>
      <w:r w:rsidRPr="006713E6">
        <w:rPr>
          <w:rFonts w:asciiTheme="minorEastAsia" w:hAnsiTheme="minorEastAsia" w:cs="Segoe UI"/>
          <w:color w:val="000000"/>
          <w:kern w:val="0"/>
          <w:bdr w:val="none" w:sz="0" w:space="0" w:color="auto" w:frame="1"/>
          <w:shd w:val="clear" w:color="auto" w:fill="FFFFFF"/>
          <w:lang w:val="en-US" w:eastAsia="zh-TW"/>
          <w14:ligatures w14:val="none"/>
        </w:rPr>
        <w:t> &gt; 5</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日前</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&gt; 7</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日前）</w:t>
      </w:r>
    </w:p>
    <w:p w14:paraId="40EF86BA" w14:textId="564CBCAA"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驗證均線趨勢的動能和方向</w:t>
      </w:r>
    </w:p>
    <w:p w14:paraId="40105FEB" w14:textId="5AD8C8D0"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3. 價格與量能驗證</w:t>
      </w:r>
    </w:p>
    <w:p w14:paraId="4F3C85C0" w14:textId="64D21784"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b/>
          <w:bCs/>
          <w:color w:val="000000"/>
          <w:kern w:val="0"/>
          <w:bdr w:val="none" w:sz="0" w:space="0" w:color="auto" w:frame="1"/>
          <w:shd w:val="clear" w:color="auto" w:fill="FFFFFF"/>
          <w:lang w:val="en-US" w:eastAsia="zh-TW"/>
          <w14:ligatures w14:val="none"/>
        </w:rPr>
        <w:t>XG5</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：滿足三條件之一：</w:t>
      </w:r>
    </w:p>
    <w:p w14:paraId="5FE3E63F" w14:textId="5B96BC30"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有</w:t>
      </w:r>
      <w:r w:rsidRPr="006713E6">
        <w:rPr>
          <w:rFonts w:asciiTheme="minorEastAsia" w:hAnsiTheme="minorEastAsia" w:cs="Segoe UI"/>
          <w:color w:val="000000"/>
          <w:kern w:val="0"/>
          <w:bdr w:val="none" w:sz="0" w:space="0" w:color="auto" w:frame="1"/>
          <w:shd w:val="clear" w:color="auto" w:fill="FFFFFF"/>
          <w:lang w:val="en-US" w:eastAsia="zh-TW"/>
          <w14:ligatures w14:val="none"/>
        </w:rPr>
        <w:t>5</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天前歷史資料</w:t>
      </w:r>
    </w:p>
    <w:p w14:paraId="4504F460" w14:textId="517178DE"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成交量</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&gt; 5</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日成交量均線</w:t>
      </w:r>
    </w:p>
    <w:p w14:paraId="6A1FD985" w14:textId="66DC98E3"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最低價</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w:t>
      </w:r>
      <w:r w:rsidRPr="006713E6">
        <w:rPr>
          <w:rFonts w:ascii="Cambria Math" w:hAnsi="Cambria Math" w:cs="Cambria Math"/>
          <w:color w:val="000000"/>
          <w:kern w:val="0"/>
          <w:bdr w:val="none" w:sz="0" w:space="0" w:color="auto" w:frame="1"/>
          <w:shd w:val="clear" w:color="auto" w:fill="FFFFFF"/>
          <w:lang w:val="en-US" w:eastAsia="zh-TW"/>
          <w14:ligatures w14:val="none"/>
        </w:rPr>
        <w:t>≤</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MA20</w:t>
      </w:r>
    </w:p>
    <w:p w14:paraId="62E8AA91" w14:textId="39695FD2"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b/>
          <w:bCs/>
          <w:color w:val="000000"/>
          <w:kern w:val="0"/>
          <w:bdr w:val="none" w:sz="0" w:space="0" w:color="auto" w:frame="1"/>
          <w:shd w:val="clear" w:color="auto" w:fill="FFFFFF"/>
          <w:lang w:val="en-US" w:eastAsia="zh-TW"/>
          <w14:ligatures w14:val="none"/>
        </w:rPr>
        <w:t>XG6</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：當日漲幅適中（</w:t>
      </w:r>
      <w:r w:rsidRPr="006713E6">
        <w:rPr>
          <w:rFonts w:asciiTheme="minorEastAsia" w:hAnsiTheme="minorEastAsia" w:cs="Segoe UI"/>
          <w:color w:val="000000"/>
          <w:kern w:val="0"/>
          <w:bdr w:val="none" w:sz="0" w:space="0" w:color="auto" w:frame="1"/>
          <w:shd w:val="clear" w:color="auto" w:fill="FFFFFF"/>
          <w:lang w:val="en-US" w:eastAsia="zh-TW"/>
          <w14:ligatures w14:val="none"/>
        </w:rPr>
        <w:t>2%-9.9%</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之間）</w:t>
      </w:r>
    </w:p>
    <w:p w14:paraId="12E4620F" w14:textId="5318820D"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4. 量價配合與K線形態</w:t>
      </w:r>
    </w:p>
    <w:p w14:paraId="5E9283B5" w14:textId="5F090E7B"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b/>
          <w:bCs/>
          <w:color w:val="000000"/>
          <w:kern w:val="0"/>
          <w:bdr w:val="none" w:sz="0" w:space="0" w:color="auto" w:frame="1"/>
          <w:shd w:val="clear" w:color="auto" w:fill="FFFFFF"/>
          <w:lang w:val="en-US" w:eastAsia="zh-TW"/>
          <w14:ligatures w14:val="none"/>
        </w:rPr>
        <w:t>XG7</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：成交量比前日大但不超過</w:t>
      </w:r>
      <w:r w:rsidRPr="006713E6">
        <w:rPr>
          <w:rFonts w:asciiTheme="minorEastAsia" w:hAnsiTheme="minorEastAsia" w:cs="Segoe UI"/>
          <w:color w:val="000000"/>
          <w:kern w:val="0"/>
          <w:bdr w:val="none" w:sz="0" w:space="0" w:color="auto" w:frame="1"/>
          <w:shd w:val="clear" w:color="auto" w:fill="FFFFFF"/>
          <w:lang w:val="en-US" w:eastAsia="zh-TW"/>
          <w14:ligatures w14:val="none"/>
        </w:rPr>
        <w:t>2.5</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倍</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MA5</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上升</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實體擴大</w:t>
      </w:r>
    </w:p>
    <w:p w14:paraId="35D3A1AD" w14:textId="319108D3"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b/>
          <w:bCs/>
          <w:color w:val="000000"/>
          <w:kern w:val="0"/>
          <w:bdr w:val="none" w:sz="0" w:space="0" w:color="auto" w:frame="1"/>
          <w:shd w:val="clear" w:color="auto" w:fill="FFFFFF"/>
          <w:lang w:val="en-US" w:eastAsia="zh-TW"/>
          <w14:ligatures w14:val="none"/>
        </w:rPr>
        <w:t>XG8</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r w:rsidRPr="006713E6">
        <w:rPr>
          <w:rFonts w:asciiTheme="minorEastAsia" w:hAnsiTheme="minorEastAsia" w:cs="Segoe UI"/>
          <w:color w:val="000000"/>
          <w:kern w:val="0"/>
          <w:bdr w:val="none" w:sz="0" w:space="0" w:color="auto" w:frame="1"/>
          <w:shd w:val="clear" w:color="auto" w:fill="FFFFFF"/>
          <w:lang w:val="en-US" w:eastAsia="zh-TW"/>
          <w14:ligatures w14:val="none"/>
        </w:rPr>
        <w:t>K</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線與均線位置比例嚴格控制：</w:t>
      </w:r>
    </w:p>
    <w:p w14:paraId="12EE4B68" w14:textId="2C7CFAFF"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color w:val="000000"/>
          <w:kern w:val="0"/>
          <w:bdr w:val="none" w:sz="0" w:space="0" w:color="auto" w:frame="1"/>
          <w:shd w:val="clear" w:color="auto" w:fill="FFFFFF"/>
          <w:lang w:val="en-US" w:eastAsia="zh-TW"/>
          <w14:ligatures w14:val="none"/>
        </w:rPr>
        <w:t>MA5</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與</w:t>
      </w:r>
      <w:r w:rsidRPr="006713E6">
        <w:rPr>
          <w:rFonts w:asciiTheme="minorEastAsia" w:hAnsiTheme="minorEastAsia" w:cs="Segoe UI"/>
          <w:color w:val="000000"/>
          <w:kern w:val="0"/>
          <w:bdr w:val="none" w:sz="0" w:space="0" w:color="auto" w:frame="1"/>
          <w:shd w:val="clear" w:color="auto" w:fill="FFFFFF"/>
          <w:lang w:val="en-US" w:eastAsia="zh-TW"/>
          <w14:ligatures w14:val="none"/>
        </w:rPr>
        <w:t>MA10</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差值占實體比例：</w:t>
      </w:r>
      <w:r w:rsidRPr="006713E6">
        <w:rPr>
          <w:rFonts w:asciiTheme="minorEastAsia" w:hAnsiTheme="minorEastAsia" w:cs="Segoe UI"/>
          <w:color w:val="000000"/>
          <w:kern w:val="0"/>
          <w:bdr w:val="none" w:sz="0" w:space="0" w:color="auto" w:frame="1"/>
          <w:shd w:val="clear" w:color="auto" w:fill="FFFFFF"/>
          <w:lang w:val="en-US" w:eastAsia="zh-TW"/>
          <w14:ligatures w14:val="none"/>
        </w:rPr>
        <w:t>0.1-0.6</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之間</w:t>
      </w:r>
    </w:p>
    <w:p w14:paraId="5ACF9B4A" w14:textId="2F66DCD5"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收盤價與</w:t>
      </w:r>
      <w:r w:rsidRPr="006713E6">
        <w:rPr>
          <w:rFonts w:asciiTheme="minorEastAsia" w:hAnsiTheme="minorEastAsia" w:cs="Segoe UI"/>
          <w:color w:val="000000"/>
          <w:kern w:val="0"/>
          <w:bdr w:val="none" w:sz="0" w:space="0" w:color="auto" w:frame="1"/>
          <w:shd w:val="clear" w:color="auto" w:fill="FFFFFF"/>
          <w:lang w:val="en-US" w:eastAsia="zh-TW"/>
          <w14:ligatures w14:val="none"/>
        </w:rPr>
        <w:t>MA5</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差值占實體比例：</w:t>
      </w:r>
      <w:r w:rsidRPr="006713E6">
        <w:rPr>
          <w:rFonts w:asciiTheme="minorEastAsia" w:hAnsiTheme="minorEastAsia" w:cs="Segoe UI"/>
          <w:color w:val="000000"/>
          <w:kern w:val="0"/>
          <w:bdr w:val="none" w:sz="0" w:space="0" w:color="auto" w:frame="1"/>
          <w:shd w:val="clear" w:color="auto" w:fill="FFFFFF"/>
          <w:lang w:val="en-US" w:eastAsia="zh-TW"/>
          <w14:ligatures w14:val="none"/>
        </w:rPr>
        <w:t>0.05-0.66</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之間</w:t>
      </w:r>
    </w:p>
    <w:p w14:paraId="69853CCC" w14:textId="580A0E03"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color w:val="000000"/>
          <w:kern w:val="0"/>
          <w:bdr w:val="none" w:sz="0" w:space="0" w:color="auto" w:frame="1"/>
          <w:shd w:val="clear" w:color="auto" w:fill="FFFFFF"/>
          <w:lang w:val="en-US" w:eastAsia="zh-TW"/>
          <w14:ligatures w14:val="none"/>
        </w:rPr>
        <w:t>MA10</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與開盤價差值占實體比例：</w:t>
      </w:r>
      <w:r w:rsidRPr="006713E6">
        <w:rPr>
          <w:rFonts w:ascii="Cambria Math" w:hAnsi="Cambria Math" w:cs="Cambria Math"/>
          <w:color w:val="000000"/>
          <w:kern w:val="0"/>
          <w:bdr w:val="none" w:sz="0" w:space="0" w:color="auto" w:frame="1"/>
          <w:shd w:val="clear" w:color="auto" w:fill="FFFFFF"/>
          <w:lang w:val="en-US" w:eastAsia="zh-TW"/>
          <w14:ligatures w14:val="none"/>
        </w:rPr>
        <w:t>≥</w:t>
      </w:r>
      <w:r w:rsidRPr="006713E6">
        <w:rPr>
          <w:rFonts w:asciiTheme="minorEastAsia" w:hAnsiTheme="minorEastAsia" w:cs="Segoe UI"/>
          <w:color w:val="000000"/>
          <w:kern w:val="0"/>
          <w:bdr w:val="none" w:sz="0" w:space="0" w:color="auto" w:frame="1"/>
          <w:shd w:val="clear" w:color="auto" w:fill="FFFFFF"/>
          <w:lang w:val="en-US" w:eastAsia="zh-TW"/>
          <w14:ligatures w14:val="none"/>
        </w:rPr>
        <w:t>0.08</w:t>
      </w:r>
    </w:p>
    <w:p w14:paraId="377A52EC" w14:textId="3E2312BE"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前一日漲幅</w:t>
      </w:r>
      <w:r w:rsidRPr="006713E6">
        <w:rPr>
          <w:rFonts w:asciiTheme="minorEastAsia" w:hAnsiTheme="minorEastAsia" w:cs="Segoe UI"/>
          <w:color w:val="000000"/>
          <w:kern w:val="0"/>
          <w:bdr w:val="none" w:sz="0" w:space="0" w:color="auto" w:frame="1"/>
          <w:shd w:val="clear" w:color="auto" w:fill="FFFFFF"/>
          <w:lang w:val="en-US" w:eastAsia="zh-TW"/>
          <w14:ligatures w14:val="none"/>
        </w:rPr>
        <w:t> &lt; 1%</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（突破前蓄勢）</w:t>
      </w:r>
    </w:p>
    <w:p w14:paraId="6ACC0864" w14:textId="381E7139"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實戰應用指南</w:t>
      </w:r>
    </w:p>
    <w:p w14:paraId="306ACA4F" w14:textId="74FCCDB1"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color w:val="000000"/>
          <w:kern w:val="0"/>
          <w:bdr w:val="none" w:sz="0" w:space="0" w:color="auto" w:frame="1"/>
          <w:shd w:val="clear" w:color="auto" w:fill="FFFFFF"/>
          <w:lang w:val="en-US" w:eastAsia="zh-TW"/>
          <w14:ligatures w14:val="none"/>
        </w:rPr>
        <w:t>1. 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最佳使用時機</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
    <w:p w14:paraId="0BDFF46C" w14:textId="643B09D8"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大盤處於上升趨勢</w:t>
      </w:r>
    </w:p>
    <w:p w14:paraId="29B07DCC" w14:textId="6C30148A"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個股已完成震盪蓄勢</w:t>
      </w:r>
    </w:p>
    <w:p w14:paraId="72D6B52D" w14:textId="5E316F03"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lastRenderedPageBreak/>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成交量開始溫和放大</w:t>
      </w:r>
    </w:p>
    <w:p w14:paraId="31F176C9" w14:textId="63359AF2"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信號特點</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
    <w:p w14:paraId="1766C52E" w14:textId="7F8F2747"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金黃色</w:t>
      </w:r>
      <w:r w:rsidRPr="006713E6">
        <w:rPr>
          <w:rFonts w:asciiTheme="minorEastAsia" w:hAnsiTheme="minorEastAsia" w:cs="Segoe UI"/>
          <w:color w:val="000000"/>
          <w:kern w:val="0"/>
          <w:bdr w:val="none" w:sz="0" w:space="0" w:color="auto" w:frame="1"/>
          <w:shd w:val="clear" w:color="auto" w:fill="FFFFFF"/>
          <w:lang w:val="en-US" w:eastAsia="zh-TW"/>
          <w14:ligatures w14:val="none"/>
        </w:rPr>
        <w:t>"</w:t>
      </w:r>
      <w:r w:rsidRPr="006713E6">
        <w:rPr>
          <w:rFonts w:asciiTheme="minorEastAsia" w:hAnsiTheme="minorEastAsia" w:cs="Segoe UI Symbol" w:hint="eastAsia"/>
          <w:color w:val="000000"/>
          <w:kern w:val="0"/>
          <w:bdr w:val="none" w:sz="0" w:space="0" w:color="auto" w:frame="1"/>
          <w:shd w:val="clear" w:color="auto" w:fill="FFFFFF"/>
          <w:lang w:val="en-US" w:eastAsia="zh-TW"/>
          <w14:ligatures w14:val="none"/>
        </w:rPr>
        <w:t>★</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轉點突襲</w:t>
      </w:r>
      <w:r w:rsidRPr="006713E6">
        <w:rPr>
          <w:rFonts w:asciiTheme="minorEastAsia" w:hAnsiTheme="minorEastAsia" w:cs="Segoe UI"/>
          <w:color w:val="000000"/>
          <w:kern w:val="0"/>
          <w:bdr w:val="none" w:sz="0" w:space="0" w:color="auto" w:frame="1"/>
          <w:shd w:val="clear" w:color="auto" w:fill="FFFFFF"/>
          <w:lang w:val="en-US" w:eastAsia="zh-TW"/>
          <w14:ligatures w14:val="none"/>
        </w:rPr>
        <w:t>"</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標記出現在</w:t>
      </w:r>
      <w:r w:rsidRPr="006713E6">
        <w:rPr>
          <w:rFonts w:asciiTheme="minorEastAsia" w:hAnsiTheme="minorEastAsia" w:cs="Segoe UI"/>
          <w:color w:val="000000"/>
          <w:kern w:val="0"/>
          <w:bdr w:val="none" w:sz="0" w:space="0" w:color="auto" w:frame="1"/>
          <w:shd w:val="clear" w:color="auto" w:fill="FFFFFF"/>
          <w:lang w:val="en-US" w:eastAsia="zh-TW"/>
          <w14:ligatures w14:val="none"/>
        </w:rPr>
        <w:t>K</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線下方</w:t>
      </w:r>
    </w:p>
    <w:p w14:paraId="5CA7261D" w14:textId="2CD15301"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通常意味著股價即將進入加速上升階段</w:t>
      </w:r>
    </w:p>
    <w:p w14:paraId="136E0D6A" w14:textId="441A94F1"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由於條件嚴格，信號較少但可靠性高</w:t>
      </w:r>
    </w:p>
    <w:p w14:paraId="00055E0C" w14:textId="5121B75F"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操作建議</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
    <w:p w14:paraId="68F5B139" w14:textId="72759C9F"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信號出現後迅速建倉</w:t>
      </w:r>
    </w:p>
    <w:p w14:paraId="349CC0C2" w14:textId="01229805"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設置在</w:t>
      </w:r>
      <w:r w:rsidRPr="006713E6">
        <w:rPr>
          <w:rFonts w:asciiTheme="minorEastAsia" w:hAnsiTheme="minorEastAsia" w:cs="Segoe UI"/>
          <w:color w:val="000000"/>
          <w:kern w:val="0"/>
          <w:bdr w:val="none" w:sz="0" w:space="0" w:color="auto" w:frame="1"/>
          <w:shd w:val="clear" w:color="auto" w:fill="FFFFFF"/>
          <w:lang w:val="en-US" w:eastAsia="zh-TW"/>
          <w14:ligatures w14:val="none"/>
        </w:rPr>
        <w:t>MA20</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下方的止損位</w:t>
      </w:r>
    </w:p>
    <w:p w14:paraId="7C9BAD23" w14:textId="351CA11F"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目標價位可參考</w:t>
      </w:r>
      <w:r w:rsidRPr="006713E6">
        <w:rPr>
          <w:rFonts w:asciiTheme="minorEastAsia" w:hAnsiTheme="minorEastAsia" w:cs="Segoe UI"/>
          <w:color w:val="000000"/>
          <w:kern w:val="0"/>
          <w:bdr w:val="none" w:sz="0" w:space="0" w:color="auto" w:frame="1"/>
          <w:shd w:val="clear" w:color="auto" w:fill="FFFFFF"/>
          <w:lang w:val="en-US" w:eastAsia="zh-TW"/>
          <w14:ligatures w14:val="none"/>
        </w:rPr>
        <w:t>MA5</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與</w:t>
      </w:r>
      <w:r w:rsidRPr="006713E6">
        <w:rPr>
          <w:rFonts w:asciiTheme="minorEastAsia" w:hAnsiTheme="minorEastAsia" w:cs="Segoe UI"/>
          <w:color w:val="000000"/>
          <w:kern w:val="0"/>
          <w:bdr w:val="none" w:sz="0" w:space="0" w:color="auto" w:frame="1"/>
          <w:shd w:val="clear" w:color="auto" w:fill="FFFFFF"/>
          <w:lang w:val="en-US" w:eastAsia="zh-TW"/>
          <w14:ligatures w14:val="none"/>
        </w:rPr>
        <w:t>MA120</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差距的</w:t>
      </w:r>
      <w:r w:rsidRPr="006713E6">
        <w:rPr>
          <w:rFonts w:asciiTheme="minorEastAsia" w:hAnsiTheme="minorEastAsia" w:cs="Segoe UI"/>
          <w:color w:val="000000"/>
          <w:kern w:val="0"/>
          <w:bdr w:val="none" w:sz="0" w:space="0" w:color="auto" w:frame="1"/>
          <w:shd w:val="clear" w:color="auto" w:fill="FFFFFF"/>
          <w:lang w:val="en-US" w:eastAsia="zh-TW"/>
          <w14:ligatures w14:val="none"/>
        </w:rPr>
        <w:t>2</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倍</w:t>
      </w:r>
    </w:p>
    <w:p w14:paraId="1799A825" w14:textId="4C04B73D" w:rsidR="004241A8" w:rsidRPr="006713E6" w:rsidRDefault="006713E6" w:rsidP="004241A8">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協同待爆指標通過嚴格的多重條件篩選，確保找到的是真正具有爆發潛力的轉捩點，有助於提前佈局可能出現加速上漲的優質股票。</w:t>
      </w:r>
      <w:r w:rsidR="00C61072" w:rsidRPr="006713E6">
        <w:rPr>
          <w:rFonts w:asciiTheme="minorEastAsia" w:hAnsiTheme="minorEastAsia"/>
          <w:lang w:eastAsia="zh-TW"/>
        </w:rPr>
        <w:br/>
      </w:r>
    </w:p>
    <w:p w14:paraId="5AE4335B" w14:textId="7CD4486A" w:rsidR="00C61072" w:rsidRPr="006713E6" w:rsidRDefault="00C61072"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7F931EB8" w14:textId="50F94BBD" w:rsidR="00C61072" w:rsidRPr="006713E6" w:rsidRDefault="006713E6" w:rsidP="004476B7">
      <w:pPr>
        <w:pStyle w:val="2"/>
        <w:rPr>
          <w:rFonts w:asciiTheme="minorEastAsia" w:eastAsiaTheme="minorEastAsia" w:hAnsiTheme="minorEastAsia" w:hint="eastAsia"/>
          <w:lang w:val="en-US" w:eastAsia="zh-TW"/>
        </w:rPr>
      </w:pPr>
      <w:r w:rsidRPr="006713E6">
        <w:rPr>
          <w:rFonts w:asciiTheme="minorEastAsia" w:eastAsiaTheme="minorEastAsia" w:hAnsiTheme="minorEastAsia"/>
          <w:bdr w:val="none" w:sz="0" w:space="0" w:color="auto" w:frame="1"/>
          <w:shd w:val="clear" w:color="auto" w:fill="00FFFF"/>
          <w:lang w:val="en-US" w:eastAsia="zh-TW"/>
        </w:rPr>
        <w:t>5.</w:t>
      </w:r>
      <w:r w:rsidRPr="006713E6">
        <w:rPr>
          <w:rFonts w:asciiTheme="minorEastAsia" w:eastAsiaTheme="minorEastAsia" w:hAnsiTheme="minorEastAsia" w:hint="eastAsia"/>
          <w:bdr w:val="none" w:sz="0" w:space="0" w:color="auto" w:frame="1"/>
          <w:shd w:val="clear" w:color="auto" w:fill="00FFFF"/>
          <w:lang w:val="en-US" w:eastAsia="zh-TW"/>
        </w:rPr>
        <w:t>主力軌跡捕手指標</w:t>
      </w:r>
    </w:p>
    <w:p w14:paraId="4A0E71ED" w14:textId="424BABD8" w:rsidR="00C61072" w:rsidRPr="006713E6" w:rsidRDefault="00C61072"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27357F52" w14:textId="2C24EEC0"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指標技術原理</w:t>
      </w:r>
    </w:p>
    <w:p w14:paraId="4A6227AF" w14:textId="21CE1EDB"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該指標通過成交量和價格變動的綜合分析，識別可能的莊家資金介入特徵：</w:t>
      </w:r>
    </w:p>
    <w:p w14:paraId="32993593" w14:textId="46633AD0"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資金線計算</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：短期資金活躍度指標</w:t>
      </w:r>
    </w:p>
    <w:p w14:paraId="3AA90971" w14:textId="3AEA3234"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核心公式：</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fundLine</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5</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日成交量總和</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20</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日成交量總和</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100</w:t>
      </w:r>
    </w:p>
    <w:p w14:paraId="01DC0102" w14:textId="27724A71"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資金線</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&gt; 100</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表示短期資金異常活躍</w:t>
      </w:r>
    </w:p>
    <w:p w14:paraId="701F4BBE" w14:textId="53F79913"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突破</w:t>
      </w:r>
      <w:r w:rsidRPr="006713E6">
        <w:rPr>
          <w:rFonts w:asciiTheme="minorEastAsia" w:hAnsiTheme="minorEastAsia" w:cs="Segoe UI"/>
          <w:color w:val="000000"/>
          <w:kern w:val="0"/>
          <w:bdr w:val="none" w:sz="0" w:space="0" w:color="auto" w:frame="1"/>
          <w:shd w:val="clear" w:color="auto" w:fill="FFFFFF"/>
          <w:lang w:val="en-US" w:eastAsia="zh-TW"/>
          <w14:ligatures w14:val="none"/>
        </w:rPr>
        <w:t>100</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線意味著資金流入速度加快</w:t>
      </w:r>
    </w:p>
    <w:p w14:paraId="7BA9A3B2" w14:textId="3878593E"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信號線計算</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：價格與成交量的綜合動能指標</w:t>
      </w:r>
    </w:p>
    <w:p w14:paraId="35F9D52E" w14:textId="236DE713"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價格動量：</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priceMomentum</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收盤價</w:t>
      </w:r>
      <w:r w:rsidRPr="006713E6">
        <w:rPr>
          <w:rFonts w:asciiTheme="minorEastAsia" w:hAnsiTheme="minorEastAsia" w:cs="Segoe UI"/>
          <w:color w:val="000000"/>
          <w:kern w:val="0"/>
          <w:bdr w:val="none" w:sz="0" w:space="0" w:color="auto" w:frame="1"/>
          <w:shd w:val="clear" w:color="auto" w:fill="FFFFFF"/>
          <w:lang w:val="en-US" w:eastAsia="zh-TW"/>
          <w14:ligatures w14:val="none"/>
        </w:rPr>
        <w:t>/</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前收盤價</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- 1) * 100</w:t>
      </w:r>
    </w:p>
    <w:p w14:paraId="4C7426BE" w14:textId="7289CC27"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成交量動量：</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volumeMomentum</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成交量</w:t>
      </w:r>
      <w:r w:rsidRPr="006713E6">
        <w:rPr>
          <w:rFonts w:asciiTheme="minorEastAsia" w:hAnsiTheme="minorEastAsia" w:cs="Segoe UI"/>
          <w:color w:val="000000"/>
          <w:kern w:val="0"/>
          <w:bdr w:val="none" w:sz="0" w:space="0" w:color="auto" w:frame="1"/>
          <w:shd w:val="clear" w:color="auto" w:fill="FFFFFF"/>
          <w:lang w:val="en-US" w:eastAsia="zh-TW"/>
          <w14:ligatures w14:val="none"/>
        </w:rPr>
        <w:t>/</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前成交量</w:t>
      </w:r>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- 1) * 100</w:t>
      </w:r>
    </w:p>
    <w:p w14:paraId="1EFF297B" w14:textId="32DDDEEA"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信號線：</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signalLine</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priceMomentum</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r w:rsidRPr="006713E6">
        <w:rPr>
          <w:rFonts w:asciiTheme="minorEastAsia" w:hAnsiTheme="minorEastAsia" w:cs="Segoe UI"/>
          <w:color w:val="000000"/>
          <w:kern w:val="0"/>
          <w:bdr w:val="none" w:sz="0" w:space="0" w:color="auto" w:frame="1"/>
          <w:shd w:val="clear" w:color="auto" w:fill="FFFFFF"/>
          <w:lang w:val="en-US" w:eastAsia="zh-TW"/>
          <w14:ligatures w14:val="none"/>
        </w:rPr>
        <w:t>|</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volumeMomentum</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sgn</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volumeMomentum</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 10</w:t>
      </w:r>
    </w:p>
    <w:p w14:paraId="3DE72116" w14:textId="586E19C7"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信號線從負轉正表示價量配合開始轉強</w:t>
      </w:r>
    </w:p>
    <w:p w14:paraId="66ED14D1" w14:textId="2D68825E"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14:ligatures w14:val="none"/>
        </w:rPr>
      </w:pP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買入信號生成條件</w:t>
      </w:r>
    </w:p>
    <w:p w14:paraId="30448F3C" w14:textId="412FD890"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14:ligatures w14:val="none"/>
        </w:rPr>
      </w:pP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當滿足以下條件時觸發買入信號（青色三角形標記）：</w:t>
      </w:r>
    </w:p>
    <w:p w14:paraId="5137CD8F" w14:textId="3DE192B0"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color w:val="000000"/>
          <w:kern w:val="0"/>
          <w:bdr w:val="none" w:sz="0" w:space="0" w:color="auto" w:frame="1"/>
          <w:shd w:val="clear" w:color="auto" w:fill="FFFFFF"/>
          <w:lang w:val="en-US" w:eastAsia="zh-TW"/>
          <w14:ligatures w14:val="none"/>
        </w:rPr>
        <w:t>1. 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資金條件</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（滿足其中一項）：</w:t>
      </w:r>
    </w:p>
    <w:p w14:paraId="64D5BBD7" w14:textId="49180C26"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資金線上穿</w:t>
      </w:r>
      <w:r w:rsidRPr="006713E6">
        <w:rPr>
          <w:rFonts w:asciiTheme="minorEastAsia" w:hAnsiTheme="minorEastAsia" w:cs="Segoe UI"/>
          <w:color w:val="000000"/>
          <w:kern w:val="0"/>
          <w:bdr w:val="none" w:sz="0" w:space="0" w:color="auto" w:frame="1"/>
          <w:shd w:val="clear" w:color="auto" w:fill="FFFFFF"/>
          <w:lang w:val="en-US" w:eastAsia="zh-TW"/>
          <w14:ligatures w14:val="none"/>
        </w:rPr>
        <w:t>100</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線：</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fundLineRising</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recentFundLine</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[4] &gt; 100 &amp;&amp;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recentFundLine</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[3] &lt;= 100</w:t>
      </w:r>
    </w:p>
    <w:p w14:paraId="76941F96" w14:textId="4BE00A67"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信號線上穿</w:t>
      </w:r>
      <w:r w:rsidRPr="006713E6">
        <w:rPr>
          <w:rFonts w:asciiTheme="minorEastAsia" w:hAnsiTheme="minorEastAsia" w:cs="Segoe UI"/>
          <w:color w:val="000000"/>
          <w:kern w:val="0"/>
          <w:bdr w:val="none" w:sz="0" w:space="0" w:color="auto" w:frame="1"/>
          <w:shd w:val="clear" w:color="auto" w:fill="FFFFFF"/>
          <w:lang w:val="en-US" w:eastAsia="zh-TW"/>
          <w14:ligatures w14:val="none"/>
        </w:rPr>
        <w:t>0</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軸：</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signalLineCrossZero</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recentSignalLine</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[4] &gt; 0 &amp;&amp;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recentSignalLine</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[3] &lt;= 0</w:t>
      </w:r>
    </w:p>
    <w:p w14:paraId="2B8CC0B1" w14:textId="51AF9045"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價格強度條件</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
    <w:p w14:paraId="51C9223D" w14:textId="2D263254"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當日收盤價比前日上漲</w:t>
      </w:r>
      <w:r w:rsidRPr="006713E6">
        <w:rPr>
          <w:rFonts w:asciiTheme="minorEastAsia" w:hAnsiTheme="minorEastAsia" w:cs="Segoe UI"/>
          <w:color w:val="000000"/>
          <w:kern w:val="0"/>
          <w:bdr w:val="none" w:sz="0" w:space="0" w:color="auto" w:frame="1"/>
          <w:shd w:val="clear" w:color="auto" w:fill="FFFFFF"/>
          <w:lang w:val="en-US" w:eastAsia="zh-TW"/>
          <w14:ligatures w14:val="none"/>
        </w:rPr>
        <w:t>2%</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以上：</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priceStrength</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closeData</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&gt;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prevClose</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1.02</w:t>
      </w:r>
    </w:p>
    <w:p w14:paraId="2C335321" w14:textId="6F67466A"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莊家特徵條件</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
    <w:p w14:paraId="4808F214" w14:textId="0CF3CD1A"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收盤價接近最高價（強勢尾盤特徵）：</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closeNearHigh</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highData</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closeData</w:t>
      </w:r>
      <w:proofErr w:type="spellEnd"/>
      <w:r w:rsidRPr="006713E6">
        <w:rPr>
          <w:rFonts w:asciiTheme="minorEastAsia" w:hAnsiTheme="minorEastAsia" w:cs="Segoe UI"/>
          <w:color w:val="000000"/>
          <w:kern w:val="0"/>
          <w:bdr w:val="none" w:sz="0" w:space="0" w:color="auto" w:frame="1"/>
          <w:shd w:val="clear" w:color="auto" w:fill="FFFFFF"/>
          <w:lang w:val="en-US" w:eastAsia="zh-TW"/>
          <w14:ligatures w14:val="none"/>
        </w:rPr>
        <w:t xml:space="preserve">) &lt; 0.01 * </w:t>
      </w:r>
      <w:proofErr w:type="spellStart"/>
      <w:r w:rsidRPr="006713E6">
        <w:rPr>
          <w:rFonts w:asciiTheme="minorEastAsia" w:hAnsiTheme="minorEastAsia" w:cs="Segoe UI"/>
          <w:color w:val="000000"/>
          <w:kern w:val="0"/>
          <w:bdr w:val="none" w:sz="0" w:space="0" w:color="auto" w:frame="1"/>
          <w:shd w:val="clear" w:color="auto" w:fill="FFFFFF"/>
          <w:lang w:val="en-US" w:eastAsia="zh-TW"/>
          <w14:ligatures w14:val="none"/>
        </w:rPr>
        <w:t>closeData</w:t>
      </w:r>
      <w:proofErr w:type="spellEnd"/>
    </w:p>
    <w:p w14:paraId="1A3BC1FC" w14:textId="02F9C302"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指標使用指南</w:t>
      </w:r>
    </w:p>
    <w:p w14:paraId="018D966D" w14:textId="2B6773E8"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莊家建倉特徵識別</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
    <w:p w14:paraId="2FD077B7" w14:textId="758B3CC6"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資金線快速上升且突破</w:t>
      </w:r>
      <w:r w:rsidRPr="006713E6">
        <w:rPr>
          <w:rFonts w:asciiTheme="minorEastAsia" w:hAnsiTheme="minorEastAsia" w:cs="Segoe UI"/>
          <w:color w:val="000000"/>
          <w:kern w:val="0"/>
          <w:bdr w:val="none" w:sz="0" w:space="0" w:color="auto" w:frame="1"/>
          <w:shd w:val="clear" w:color="auto" w:fill="FFFFFF"/>
          <w:lang w:val="en-US" w:eastAsia="zh-TW"/>
          <w14:ligatures w14:val="none"/>
        </w:rPr>
        <w:t>100</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，表明短期資金大幅介入</w:t>
      </w:r>
    </w:p>
    <w:p w14:paraId="6B8D7016" w14:textId="0331509B"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信號線上穿</w:t>
      </w:r>
      <w:r w:rsidRPr="006713E6">
        <w:rPr>
          <w:rFonts w:asciiTheme="minorEastAsia" w:hAnsiTheme="minorEastAsia" w:cs="Segoe UI"/>
          <w:color w:val="000000"/>
          <w:kern w:val="0"/>
          <w:bdr w:val="none" w:sz="0" w:space="0" w:color="auto" w:frame="1"/>
          <w:shd w:val="clear" w:color="auto" w:fill="FFFFFF"/>
          <w:lang w:val="en-US" w:eastAsia="zh-TW"/>
          <w14:ligatures w14:val="none"/>
        </w:rPr>
        <w:t>0</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且向上發散，表明價量配合良好</w:t>
      </w:r>
    </w:p>
    <w:p w14:paraId="2C11E1B5" w14:textId="073C1B55"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lastRenderedPageBreak/>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結合</w:t>
      </w:r>
      <w:r w:rsidRPr="006713E6">
        <w:rPr>
          <w:rFonts w:asciiTheme="minorEastAsia" w:hAnsiTheme="minorEastAsia" w:cs="Segoe UI"/>
          <w:color w:val="000000"/>
          <w:kern w:val="0"/>
          <w:bdr w:val="none" w:sz="0" w:space="0" w:color="auto" w:frame="1"/>
          <w:shd w:val="clear" w:color="auto" w:fill="FFFFFF"/>
          <w:lang w:val="en-US" w:eastAsia="zh-TW"/>
          <w14:ligatures w14:val="none"/>
        </w:rPr>
        <w:t>K</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線形態觀察，特別關注尾盤拉升、價格沖高收盤的情況</w:t>
      </w:r>
    </w:p>
    <w:p w14:paraId="450CB997" w14:textId="167D112B"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實戰應用策略</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
    <w:p w14:paraId="1438B1B8" w14:textId="7046B933"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當看到青色三角形信號時，關注該股</w:t>
      </w:r>
      <w:r w:rsidRPr="006713E6">
        <w:rPr>
          <w:rFonts w:asciiTheme="minorEastAsia" w:hAnsiTheme="minorEastAsia" w:cs="Segoe UI"/>
          <w:color w:val="000000"/>
          <w:kern w:val="0"/>
          <w:bdr w:val="none" w:sz="0" w:space="0" w:color="auto" w:frame="1"/>
          <w:shd w:val="clear" w:color="auto" w:fill="FFFFFF"/>
          <w:lang w:val="en-US" w:eastAsia="zh-TW"/>
          <w14:ligatures w14:val="none"/>
        </w:rPr>
        <w:t>1-3</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天走勢</w:t>
      </w:r>
    </w:p>
    <w:p w14:paraId="5E06ADD8" w14:textId="735C5EE8"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買入信號出現後應迅速跟進，通常預示短期內還會有上漲空間</w:t>
      </w:r>
    </w:p>
    <w:p w14:paraId="414814AE" w14:textId="268E6D48"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特別有效的情況：橫盤整理後的突破、縮量調整後的放量上漲</w:t>
      </w:r>
    </w:p>
    <w:p w14:paraId="054E2F8E" w14:textId="167EA15D"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b/>
          <w:bCs/>
          <w:color w:val="000000"/>
          <w:kern w:val="0"/>
          <w:bdr w:val="none" w:sz="0" w:space="0" w:color="auto" w:frame="1"/>
          <w:shd w:val="clear" w:color="auto" w:fill="FFFFFF"/>
          <w:lang w:val="en-US" w:eastAsia="zh-TW"/>
          <w14:ligatures w14:val="none"/>
        </w:rPr>
        <w:t>風險控制建議</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w:t>
      </w:r>
    </w:p>
    <w:p w14:paraId="238313FC" w14:textId="2D958CB0"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設置在信號出現日最低點下方的止損</w:t>
      </w:r>
    </w:p>
    <w:p w14:paraId="76A26344" w14:textId="5C2960D3"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如果信號後</w:t>
      </w:r>
      <w:r w:rsidRPr="006713E6">
        <w:rPr>
          <w:rFonts w:asciiTheme="minorEastAsia" w:hAnsiTheme="minorEastAsia" w:cs="Segoe UI"/>
          <w:color w:val="000000"/>
          <w:kern w:val="0"/>
          <w:bdr w:val="none" w:sz="0" w:space="0" w:color="auto" w:frame="1"/>
          <w:shd w:val="clear" w:color="auto" w:fill="FFFFFF"/>
          <w:lang w:val="en-US" w:eastAsia="zh-TW"/>
          <w14:ligatures w14:val="none"/>
        </w:rPr>
        <w:t>3</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日內股價未能有效上漲，考慮離場</w:t>
      </w:r>
    </w:p>
    <w:p w14:paraId="4EC714CC" w14:textId="7BE83FE3"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sz w:val="23"/>
          <w:szCs w:val="23"/>
          <w:lang w:val="en-US" w:eastAsia="zh-TW"/>
          <w14:ligatures w14:val="none"/>
        </w:rPr>
      </w:pPr>
      <w:r w:rsidRPr="006713E6">
        <w:rPr>
          <w:rFonts w:asciiTheme="minorEastAsia" w:hAnsiTheme="minorEastAsia" w:cs="Segoe UI"/>
          <w:color w:val="000000"/>
          <w:kern w:val="0"/>
          <w:sz w:val="23"/>
          <w:szCs w:val="23"/>
          <w:lang w:val="en-US" w:eastAsia="zh-TW"/>
          <w14:ligatures w14:val="none"/>
        </w:rPr>
        <w:t xml:space="preserve">  </w:t>
      </w: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與大盤走勢結合分析，在大盤強勢時信號更可靠</w:t>
      </w:r>
    </w:p>
    <w:p w14:paraId="4675C1EE" w14:textId="3314A675" w:rsidR="00C61072" w:rsidRPr="006713E6" w:rsidRDefault="006713E6" w:rsidP="06306C1D">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r w:rsidRPr="006713E6">
        <w:rPr>
          <w:rFonts w:asciiTheme="minorEastAsia" w:hAnsiTheme="minorEastAsia" w:cs="Segoe UI" w:hint="eastAsia"/>
          <w:color w:val="000000"/>
          <w:kern w:val="0"/>
          <w:bdr w:val="none" w:sz="0" w:space="0" w:color="auto" w:frame="1"/>
          <w:shd w:val="clear" w:color="auto" w:fill="FFFFFF"/>
          <w:lang w:val="en-US" w:eastAsia="zh-TW"/>
          <w14:ligatures w14:val="none"/>
        </w:rPr>
        <w:t>主力軌跡捕手指標通過資金流動特徵和價格強度的綜合分析，幫助投資者發現大資金建倉和拉升的關鍵時機，是跟蹤主力資金的有效工具。</w:t>
      </w:r>
    </w:p>
    <w:p w14:paraId="64C070D9" w14:textId="6BF66EF5" w:rsidR="00FF0CEC" w:rsidRPr="006713E6" w:rsidRDefault="00FF0CEC" w:rsidP="00FF0CEC">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64661138" w14:textId="07128364" w:rsidR="43A79ABA" w:rsidRPr="006713E6" w:rsidRDefault="43A79ABA" w:rsidP="43A79ABA">
      <w:pPr>
        <w:rPr>
          <w:rFonts w:asciiTheme="minorEastAsia" w:hAnsiTheme="minorEastAsia" w:hint="eastAsia"/>
          <w:lang w:eastAsia="zh-TW"/>
        </w:rPr>
      </w:pPr>
    </w:p>
    <w:p w14:paraId="25901EC6" w14:textId="6AC3B970" w:rsidR="43A79ABA" w:rsidRPr="006713E6" w:rsidRDefault="006713E6" w:rsidP="004476B7">
      <w:pPr>
        <w:pStyle w:val="2"/>
        <w:rPr>
          <w:rFonts w:asciiTheme="minorEastAsia" w:eastAsiaTheme="minorEastAsia" w:hAnsiTheme="minorEastAsia" w:hint="eastAsia"/>
          <w:lang w:eastAsia="zh-TW"/>
        </w:rPr>
      </w:pPr>
      <w:r w:rsidRPr="006713E6">
        <w:rPr>
          <w:rFonts w:asciiTheme="minorEastAsia" w:eastAsiaTheme="minorEastAsia" w:hAnsiTheme="minorEastAsia"/>
          <w:lang w:eastAsia="zh-TW"/>
        </w:rPr>
        <w:t>6.</w:t>
      </w:r>
      <w:r w:rsidRPr="006713E6">
        <w:rPr>
          <w:rFonts w:asciiTheme="minorEastAsia" w:eastAsiaTheme="minorEastAsia" w:hAnsiTheme="minorEastAsia" w:hint="eastAsia"/>
          <w:lang w:eastAsia="zh-TW"/>
        </w:rPr>
        <w:t>十三因數起爆點指標</w:t>
      </w:r>
    </w:p>
    <w:p w14:paraId="39799A33" w14:textId="3AC107B3" w:rsidR="001E2487" w:rsidRPr="006713E6" w:rsidRDefault="006713E6" w:rsidP="43A79ABA">
      <w:pPr>
        <w:spacing w:before="240" w:after="240"/>
        <w:rPr>
          <w:rFonts w:asciiTheme="minorEastAsia" w:hAnsiTheme="minorEastAsia" w:cs="等线" w:hint="eastAsia"/>
          <w:lang w:eastAsia="zh-TW"/>
        </w:rPr>
      </w:pPr>
      <w:r w:rsidRPr="006713E6">
        <w:rPr>
          <w:rFonts w:asciiTheme="minorEastAsia" w:hAnsiTheme="minorEastAsia" w:cs="等线" w:hint="eastAsia"/>
          <w:lang w:eastAsia="zh-TW"/>
        </w:rPr>
        <w:t>計算原理</w:t>
      </w:r>
      <w:r w:rsidR="43A79ABA" w:rsidRPr="006713E6">
        <w:rPr>
          <w:rFonts w:asciiTheme="minorEastAsia" w:hAnsiTheme="minorEastAsia" w:cs="等线"/>
          <w:lang w:eastAsia="zh-TW"/>
        </w:rPr>
        <w:t xml:space="preserve"> </w:t>
      </w:r>
    </w:p>
    <w:p w14:paraId="004DBF01" w14:textId="39964963" w:rsidR="43A79ABA" w:rsidRPr="006713E6" w:rsidRDefault="006713E6" w:rsidP="43A79ABA">
      <w:pPr>
        <w:spacing w:before="240" w:after="240"/>
        <w:rPr>
          <w:rFonts w:asciiTheme="minorEastAsia" w:hAnsiTheme="minorEastAsia" w:hint="eastAsia"/>
          <w:lang w:eastAsia="zh-TW"/>
        </w:rPr>
      </w:pPr>
      <w:r w:rsidRPr="006713E6">
        <w:rPr>
          <w:rFonts w:asciiTheme="minorEastAsia" w:hAnsiTheme="minorEastAsia" w:cs="等线" w:hint="eastAsia"/>
          <w:lang w:eastAsia="zh-TW"/>
        </w:rPr>
        <w:t>該指標通過一系列複雜的數學計算，識別價格、趨勢與動量的協同變化特徵：</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短期價格強度計算</w:t>
      </w:r>
      <w:r w:rsidRPr="006713E6">
        <w:rPr>
          <w:rFonts w:asciiTheme="minorEastAsia" w:hAnsiTheme="minorEastAsia" w:cs="等线"/>
          <w:lang w:eastAsia="zh-TW"/>
        </w:rPr>
        <w:t>: • VAR1 = (</w:t>
      </w:r>
      <w:r w:rsidRPr="006713E6">
        <w:rPr>
          <w:rFonts w:asciiTheme="minorEastAsia" w:hAnsiTheme="minorEastAsia" w:cs="等线" w:hint="eastAsia"/>
          <w:lang w:eastAsia="zh-TW"/>
        </w:rPr>
        <w:t>收盤價</w:t>
      </w:r>
      <w:r w:rsidRPr="006713E6">
        <w:rPr>
          <w:rFonts w:asciiTheme="minorEastAsia" w:hAnsiTheme="minorEastAsia" w:cs="等线"/>
          <w:lang w:eastAsia="zh-TW"/>
        </w:rPr>
        <w:t>-8</w:t>
      </w:r>
      <w:r w:rsidRPr="006713E6">
        <w:rPr>
          <w:rFonts w:asciiTheme="minorEastAsia" w:hAnsiTheme="minorEastAsia" w:cs="等线" w:hint="eastAsia"/>
          <w:lang w:eastAsia="zh-TW"/>
        </w:rPr>
        <w:t>日最低價</w:t>
      </w:r>
      <w:r w:rsidRPr="006713E6">
        <w:rPr>
          <w:rFonts w:asciiTheme="minorEastAsia" w:hAnsiTheme="minorEastAsia" w:cs="等线"/>
          <w:lang w:eastAsia="zh-TW"/>
        </w:rPr>
        <w:t>)/(8</w:t>
      </w:r>
      <w:r w:rsidRPr="006713E6">
        <w:rPr>
          <w:rFonts w:asciiTheme="minorEastAsia" w:hAnsiTheme="minorEastAsia" w:cs="等线" w:hint="eastAsia"/>
          <w:lang w:eastAsia="zh-TW"/>
        </w:rPr>
        <w:t>日最高價</w:t>
      </w:r>
      <w:r w:rsidRPr="006713E6">
        <w:rPr>
          <w:rFonts w:asciiTheme="minorEastAsia" w:hAnsiTheme="minorEastAsia" w:cs="等线"/>
          <w:lang w:eastAsia="zh-TW"/>
        </w:rPr>
        <w:t>-8</w:t>
      </w:r>
      <w:r w:rsidRPr="006713E6">
        <w:rPr>
          <w:rFonts w:asciiTheme="minorEastAsia" w:hAnsiTheme="minorEastAsia" w:cs="等线" w:hint="eastAsia"/>
          <w:lang w:eastAsia="zh-TW"/>
        </w:rPr>
        <w:t>日最低價</w:t>
      </w:r>
      <w:r w:rsidRPr="006713E6">
        <w:rPr>
          <w:rFonts w:asciiTheme="minorEastAsia" w:hAnsiTheme="minorEastAsia" w:cs="等线"/>
          <w:lang w:eastAsia="zh-TW"/>
        </w:rPr>
        <w:t xml:space="preserve">)*100 • </w:t>
      </w:r>
      <w:r w:rsidRPr="006713E6">
        <w:rPr>
          <w:rFonts w:asciiTheme="minorEastAsia" w:hAnsiTheme="minorEastAsia" w:cs="等线" w:hint="eastAsia"/>
          <w:lang w:eastAsia="zh-TW"/>
        </w:rPr>
        <w:t>衡量價格在短期高低點區間的相對位置百分比</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動能放大</w:t>
      </w:r>
      <w:r w:rsidRPr="006713E6">
        <w:rPr>
          <w:rFonts w:asciiTheme="minorEastAsia" w:hAnsiTheme="minorEastAsia" w:cs="等线"/>
          <w:lang w:eastAsia="zh-TW"/>
        </w:rPr>
        <w:t xml:space="preserve">: • VAR2 = (EMA(VAR1,3)-50)*5 • </w:t>
      </w:r>
      <w:r w:rsidRPr="006713E6">
        <w:rPr>
          <w:rFonts w:asciiTheme="minorEastAsia" w:hAnsiTheme="minorEastAsia" w:cs="等线" w:hint="eastAsia"/>
          <w:lang w:eastAsia="zh-TW"/>
        </w:rPr>
        <w:t>通過減去中值並放大，突出價格動能變化</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中期價格強度</w:t>
      </w:r>
      <w:r w:rsidRPr="006713E6">
        <w:rPr>
          <w:rFonts w:asciiTheme="minorEastAsia" w:hAnsiTheme="minorEastAsia" w:cs="等线"/>
          <w:lang w:eastAsia="zh-TW"/>
        </w:rPr>
        <w:t>: • VAR3 = (</w:t>
      </w:r>
      <w:r w:rsidRPr="006713E6">
        <w:rPr>
          <w:rFonts w:asciiTheme="minorEastAsia" w:hAnsiTheme="minorEastAsia" w:cs="等线" w:hint="eastAsia"/>
          <w:lang w:eastAsia="zh-TW"/>
        </w:rPr>
        <w:t>收盤價</w:t>
      </w:r>
      <w:r w:rsidRPr="006713E6">
        <w:rPr>
          <w:rFonts w:asciiTheme="minorEastAsia" w:hAnsiTheme="minorEastAsia" w:cs="等线"/>
          <w:lang w:eastAsia="zh-TW"/>
        </w:rPr>
        <w:t>-15</w:t>
      </w:r>
      <w:r w:rsidRPr="006713E6">
        <w:rPr>
          <w:rFonts w:asciiTheme="minorEastAsia" w:hAnsiTheme="minorEastAsia" w:cs="等线" w:hint="eastAsia"/>
          <w:lang w:eastAsia="zh-TW"/>
        </w:rPr>
        <w:t>日最低價</w:t>
      </w:r>
      <w:r w:rsidRPr="006713E6">
        <w:rPr>
          <w:rFonts w:asciiTheme="minorEastAsia" w:hAnsiTheme="minorEastAsia" w:cs="等线"/>
          <w:lang w:eastAsia="zh-TW"/>
        </w:rPr>
        <w:t>)/(15</w:t>
      </w:r>
      <w:r w:rsidRPr="006713E6">
        <w:rPr>
          <w:rFonts w:asciiTheme="minorEastAsia" w:hAnsiTheme="minorEastAsia" w:cs="等线" w:hint="eastAsia"/>
          <w:lang w:eastAsia="zh-TW"/>
        </w:rPr>
        <w:t>日最高價</w:t>
      </w:r>
      <w:r w:rsidRPr="006713E6">
        <w:rPr>
          <w:rFonts w:asciiTheme="minorEastAsia" w:hAnsiTheme="minorEastAsia" w:cs="等线"/>
          <w:lang w:eastAsia="zh-TW"/>
        </w:rPr>
        <w:t>-15</w:t>
      </w:r>
      <w:r w:rsidRPr="006713E6">
        <w:rPr>
          <w:rFonts w:asciiTheme="minorEastAsia" w:hAnsiTheme="minorEastAsia" w:cs="等线" w:hint="eastAsia"/>
          <w:lang w:eastAsia="zh-TW"/>
        </w:rPr>
        <w:t>日最低價</w:t>
      </w:r>
      <w:r w:rsidRPr="006713E6">
        <w:rPr>
          <w:rFonts w:asciiTheme="minorEastAsia" w:hAnsiTheme="minorEastAsia" w:cs="等线"/>
          <w:lang w:eastAsia="zh-TW"/>
        </w:rPr>
        <w:t xml:space="preserve">)*100 • VAR4 = SMA(VAR3,10,1) • VAR5 = SMA(VAR4,5,1) • </w:t>
      </w:r>
      <w:r w:rsidRPr="006713E6">
        <w:rPr>
          <w:rFonts w:asciiTheme="minorEastAsia" w:hAnsiTheme="minorEastAsia" w:cs="等线" w:hint="eastAsia"/>
          <w:lang w:eastAsia="zh-TW"/>
        </w:rPr>
        <w:t>構建中期趨勢指標，平滑處理減少噪音</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動能加速度檢測</w:t>
      </w:r>
      <w:r w:rsidRPr="006713E6">
        <w:rPr>
          <w:rFonts w:asciiTheme="minorEastAsia" w:hAnsiTheme="minorEastAsia" w:cs="等线"/>
          <w:lang w:eastAsia="zh-TW"/>
        </w:rPr>
        <w:t>: • VAR8 = EMA(VAR4,2) + EMA(VAR5,2) • VAR9 = (VAR8-</w:t>
      </w:r>
      <w:r w:rsidRPr="006713E6">
        <w:rPr>
          <w:rFonts w:asciiTheme="minorEastAsia" w:hAnsiTheme="minorEastAsia" w:cs="等线" w:hint="eastAsia"/>
          <w:lang w:eastAsia="zh-TW"/>
        </w:rPr>
        <w:t>前一日</w:t>
      </w:r>
      <w:r w:rsidRPr="006713E6">
        <w:rPr>
          <w:rFonts w:asciiTheme="minorEastAsia" w:hAnsiTheme="minorEastAsia" w:cs="等线"/>
          <w:lang w:eastAsia="zh-TW"/>
        </w:rPr>
        <w:t>VAR8)*10 (</w:t>
      </w:r>
      <w:r w:rsidRPr="006713E6">
        <w:rPr>
          <w:rFonts w:asciiTheme="minorEastAsia" w:hAnsiTheme="minorEastAsia" w:cs="等线" w:hint="eastAsia"/>
          <w:lang w:eastAsia="zh-TW"/>
        </w:rPr>
        <w:t>變化率放大</w:t>
      </w:r>
      <w:r w:rsidRPr="006713E6">
        <w:rPr>
          <w:rFonts w:asciiTheme="minorEastAsia" w:hAnsiTheme="minorEastAsia" w:cs="等线"/>
          <w:lang w:eastAsia="zh-TW"/>
        </w:rPr>
        <w:t>) • VAR10 = VAR8 + VAR9 (</w:t>
      </w:r>
      <w:r w:rsidRPr="006713E6">
        <w:rPr>
          <w:rFonts w:asciiTheme="minorEastAsia" w:hAnsiTheme="minorEastAsia" w:cs="等线" w:hint="eastAsia"/>
          <w:lang w:eastAsia="zh-TW"/>
        </w:rPr>
        <w:t>主線</w:t>
      </w:r>
      <w:r w:rsidRPr="006713E6">
        <w:rPr>
          <w:rFonts w:asciiTheme="minorEastAsia" w:hAnsiTheme="minorEastAsia" w:cs="等线"/>
          <w:lang w:eastAsia="zh-TW"/>
        </w:rPr>
        <w:t>) • VAR11 = VAR9 (</w:t>
      </w:r>
      <w:r w:rsidRPr="006713E6">
        <w:rPr>
          <w:rFonts w:asciiTheme="minorEastAsia" w:hAnsiTheme="minorEastAsia" w:cs="等线" w:hint="eastAsia"/>
          <w:lang w:eastAsia="zh-TW"/>
        </w:rPr>
        <w:t>加速度指標</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綜合條件判斷</w:t>
      </w:r>
      <w:r w:rsidRPr="006713E6">
        <w:rPr>
          <w:rFonts w:asciiTheme="minorEastAsia" w:hAnsiTheme="minorEastAsia" w:cs="等线"/>
          <w:lang w:eastAsia="zh-TW"/>
        </w:rPr>
        <w:t>: • VAR12 = VAR11 &gt; 69 (</w:t>
      </w:r>
      <w:r w:rsidRPr="006713E6">
        <w:rPr>
          <w:rFonts w:asciiTheme="minorEastAsia" w:hAnsiTheme="minorEastAsia" w:cs="等线" w:hint="eastAsia"/>
          <w:lang w:eastAsia="zh-TW"/>
        </w:rPr>
        <w:t>加速度足夠大</w:t>
      </w:r>
      <w:r w:rsidRPr="006713E6">
        <w:rPr>
          <w:rFonts w:asciiTheme="minorEastAsia" w:hAnsiTheme="minorEastAsia" w:cs="等线"/>
          <w:lang w:eastAsia="zh-TW"/>
        </w:rPr>
        <w:t xml:space="preserve">) • VAR13 = </w:t>
      </w:r>
      <w:r w:rsidRPr="006713E6">
        <w:rPr>
          <w:rFonts w:asciiTheme="minorEastAsia" w:hAnsiTheme="minorEastAsia" w:cs="等线" w:hint="eastAsia"/>
          <w:lang w:eastAsia="zh-TW"/>
        </w:rPr>
        <w:t>近</w:t>
      </w:r>
      <w:r w:rsidRPr="006713E6">
        <w:rPr>
          <w:rFonts w:asciiTheme="minorEastAsia" w:hAnsiTheme="minorEastAsia" w:cs="等线"/>
          <w:lang w:eastAsia="zh-TW"/>
        </w:rPr>
        <w:t>2</w:t>
      </w:r>
      <w:r w:rsidRPr="006713E6">
        <w:rPr>
          <w:rFonts w:asciiTheme="minorEastAsia" w:hAnsiTheme="minorEastAsia" w:cs="等线" w:hint="eastAsia"/>
          <w:lang w:eastAsia="zh-TW"/>
        </w:rPr>
        <w:t>天內</w:t>
      </w:r>
      <w:r w:rsidRPr="006713E6">
        <w:rPr>
          <w:rFonts w:asciiTheme="minorEastAsia" w:hAnsiTheme="minorEastAsia" w:cs="等线"/>
          <w:lang w:eastAsia="zh-TW"/>
        </w:rPr>
        <w:t>VAR2&gt;40</w:t>
      </w:r>
      <w:r w:rsidRPr="006713E6">
        <w:rPr>
          <w:rFonts w:asciiTheme="minorEastAsia" w:hAnsiTheme="minorEastAsia" w:cs="等线" w:hint="eastAsia"/>
          <w:lang w:eastAsia="zh-TW"/>
        </w:rPr>
        <w:t>次數</w:t>
      </w:r>
      <w:r w:rsidRPr="006713E6">
        <w:rPr>
          <w:rFonts w:asciiTheme="minorEastAsia" w:hAnsiTheme="minorEastAsia" w:cs="等线"/>
          <w:lang w:eastAsia="zh-TW"/>
        </w:rPr>
        <w:t>&gt;0 (</w:t>
      </w:r>
      <w:r w:rsidRPr="006713E6">
        <w:rPr>
          <w:rFonts w:asciiTheme="minorEastAsia" w:hAnsiTheme="minorEastAsia" w:cs="等线" w:hint="eastAsia"/>
          <w:lang w:eastAsia="zh-TW"/>
        </w:rPr>
        <w:t>短期強度足夠</w:t>
      </w:r>
      <w:r w:rsidRPr="006713E6">
        <w:rPr>
          <w:rFonts w:asciiTheme="minorEastAsia" w:hAnsiTheme="minorEastAsia" w:cs="等线"/>
          <w:lang w:eastAsia="zh-TW"/>
        </w:rPr>
        <w:t>) • VAR14 = VAR12 AND VAR13 (</w:t>
      </w:r>
      <w:r w:rsidRPr="006713E6">
        <w:rPr>
          <w:rFonts w:asciiTheme="minorEastAsia" w:hAnsiTheme="minorEastAsia" w:cs="等线" w:hint="eastAsia"/>
          <w:lang w:eastAsia="zh-TW"/>
        </w:rPr>
        <w:t>兩條件同時滿足</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買入信號生成條件</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買入信號明確表示為：跟莊上車</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前一日</w:t>
      </w:r>
      <w:r w:rsidRPr="006713E6">
        <w:rPr>
          <w:rFonts w:asciiTheme="minorEastAsia" w:hAnsiTheme="minorEastAsia" w:cs="等线"/>
          <w:lang w:eastAsia="zh-TW"/>
        </w:rPr>
        <w:t xml:space="preserve">VAR14=0 </w:t>
      </w:r>
      <w:r w:rsidRPr="006713E6">
        <w:rPr>
          <w:rFonts w:asciiTheme="minorEastAsia" w:hAnsiTheme="minorEastAsia" w:cs="等线" w:hint="eastAsia"/>
          <w:lang w:eastAsia="zh-TW"/>
        </w:rPr>
        <w:t>且</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當日</w:t>
      </w:r>
      <w:r w:rsidRPr="006713E6">
        <w:rPr>
          <w:rFonts w:asciiTheme="minorEastAsia" w:hAnsiTheme="minorEastAsia" w:cs="等线"/>
          <w:lang w:eastAsia="zh-TW"/>
        </w:rPr>
        <w:t xml:space="preserve">VAR14=1 </w:t>
      </w:r>
      <w:r w:rsidRPr="006713E6">
        <w:rPr>
          <w:rFonts w:asciiTheme="minorEastAsia" w:hAnsiTheme="minorEastAsia" w:cs="等线" w:hint="eastAsia"/>
          <w:lang w:eastAsia="zh-TW"/>
        </w:rPr>
        <w:t>即：昨天不滿足條件，今天突然滿足條件，表示可能有莊家資金介入。</w:t>
      </w:r>
    </w:p>
    <w:p w14:paraId="61C1D705" w14:textId="52DD70D8" w:rsidR="43A79ABA" w:rsidRPr="006713E6" w:rsidRDefault="006713E6" w:rsidP="43A79ABA">
      <w:pPr>
        <w:spacing w:before="240" w:after="240"/>
        <w:rPr>
          <w:rFonts w:asciiTheme="minorEastAsia" w:hAnsiTheme="minorEastAsia" w:cs="等线" w:hint="eastAsia"/>
          <w:lang w:eastAsia="zh-TW"/>
        </w:rPr>
      </w:pPr>
      <w:r w:rsidRPr="006713E6">
        <w:rPr>
          <w:rFonts w:asciiTheme="minorEastAsia" w:hAnsiTheme="minorEastAsia" w:cs="等线" w:hint="eastAsia"/>
          <w:lang w:eastAsia="zh-TW"/>
        </w:rPr>
        <w:t>實戰應用指南</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最佳使用場景：</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股價經過一段時間盤整或下跌後</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成交量開始溫和放大</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主線</w:t>
      </w:r>
      <w:r w:rsidRPr="006713E6">
        <w:rPr>
          <w:rFonts w:asciiTheme="minorEastAsia" w:hAnsiTheme="minorEastAsia" w:cs="等线"/>
          <w:lang w:eastAsia="zh-TW"/>
        </w:rPr>
        <w:t>(</w:t>
      </w:r>
      <w:r w:rsidRPr="006713E6">
        <w:rPr>
          <w:rFonts w:asciiTheme="minorEastAsia" w:hAnsiTheme="minorEastAsia" w:cs="等线" w:hint="eastAsia"/>
          <w:lang w:eastAsia="zh-TW"/>
        </w:rPr>
        <w:t>橙色</w:t>
      </w:r>
      <w:r w:rsidRPr="006713E6">
        <w:rPr>
          <w:rFonts w:asciiTheme="minorEastAsia" w:hAnsiTheme="minorEastAsia" w:cs="等线"/>
          <w:lang w:eastAsia="zh-TW"/>
        </w:rPr>
        <w:t>)</w:t>
      </w:r>
      <w:r w:rsidRPr="006713E6">
        <w:rPr>
          <w:rFonts w:asciiTheme="minorEastAsia" w:hAnsiTheme="minorEastAsia" w:cs="等线" w:hint="eastAsia"/>
          <w:lang w:eastAsia="zh-TW"/>
        </w:rPr>
        <w:t>由平緩變陡峭</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信號特點：</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紫色上箭頭標記出現（帶</w:t>
      </w:r>
      <w:r w:rsidRPr="006713E6">
        <w:rPr>
          <w:rFonts w:asciiTheme="minorEastAsia" w:hAnsiTheme="minorEastAsia" w:cs="等线"/>
          <w:lang w:eastAsia="zh-TW"/>
        </w:rPr>
        <w:t>"☆</w:t>
      </w:r>
      <w:r w:rsidRPr="006713E6">
        <w:rPr>
          <w:rFonts w:asciiTheme="minorEastAsia" w:hAnsiTheme="minorEastAsia" w:cs="等线" w:hint="eastAsia"/>
          <w:lang w:eastAsia="zh-TW"/>
        </w:rPr>
        <w:t>跟莊</w:t>
      </w:r>
      <w:r w:rsidRPr="006713E6">
        <w:rPr>
          <w:rFonts w:asciiTheme="minorEastAsia" w:hAnsiTheme="minorEastAsia" w:cs="等线"/>
          <w:lang w:eastAsia="zh-TW"/>
        </w:rPr>
        <w:t>☆</w:t>
      </w:r>
      <w:r w:rsidRPr="006713E6">
        <w:rPr>
          <w:rFonts w:asciiTheme="minorEastAsia" w:hAnsiTheme="minorEastAsia" w:cs="等线" w:hint="eastAsia"/>
          <w:lang w:eastAsia="zh-TW"/>
        </w:rPr>
        <w:t>上車</w:t>
      </w:r>
      <w:r w:rsidRPr="006713E6">
        <w:rPr>
          <w:rFonts w:asciiTheme="minorEastAsia" w:hAnsiTheme="minorEastAsia" w:cs="等线"/>
          <w:lang w:eastAsia="zh-TW"/>
        </w:rPr>
        <w:t>"</w:t>
      </w:r>
      <w:r w:rsidRPr="006713E6">
        <w:rPr>
          <w:rFonts w:asciiTheme="minorEastAsia" w:hAnsiTheme="minorEastAsia" w:cs="等线" w:hint="eastAsia"/>
          <w:lang w:eastAsia="zh-TW"/>
        </w:rPr>
        <w:t>文字）</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主線和信號線同時向上拐頭</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主線（橙色）比信號線（藍色）上升更陡峭</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操作建議：</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指標信號出現後</w:t>
      </w:r>
      <w:r w:rsidRPr="006713E6">
        <w:rPr>
          <w:rFonts w:asciiTheme="minorEastAsia" w:hAnsiTheme="minorEastAsia" w:cs="等线"/>
          <w:lang w:eastAsia="zh-TW"/>
        </w:rPr>
        <w:t>1-2</w:t>
      </w:r>
      <w:r w:rsidRPr="006713E6">
        <w:rPr>
          <w:rFonts w:asciiTheme="minorEastAsia" w:hAnsiTheme="minorEastAsia" w:cs="等线" w:hint="eastAsia"/>
          <w:lang w:eastAsia="zh-TW"/>
        </w:rPr>
        <w:t>個交易日內跟進買入</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可設置在信號出現日最低點下方</w:t>
      </w:r>
      <w:r w:rsidRPr="006713E6">
        <w:rPr>
          <w:rFonts w:asciiTheme="minorEastAsia" w:hAnsiTheme="minorEastAsia" w:cs="等线"/>
          <w:lang w:eastAsia="zh-TW"/>
        </w:rPr>
        <w:t>3-5%</w:t>
      </w:r>
      <w:r w:rsidRPr="006713E6">
        <w:rPr>
          <w:rFonts w:asciiTheme="minorEastAsia" w:hAnsiTheme="minorEastAsia" w:cs="等线" w:hint="eastAsia"/>
          <w:lang w:eastAsia="zh-TW"/>
        </w:rPr>
        <w:t>的止損</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建議結合</w:t>
      </w:r>
      <w:r w:rsidRPr="006713E6">
        <w:rPr>
          <w:rFonts w:asciiTheme="minorEastAsia" w:hAnsiTheme="minorEastAsia" w:cs="等线"/>
          <w:lang w:eastAsia="zh-TW"/>
        </w:rPr>
        <w:t>K</w:t>
      </w:r>
      <w:r w:rsidRPr="006713E6">
        <w:rPr>
          <w:rFonts w:asciiTheme="minorEastAsia" w:hAnsiTheme="minorEastAsia" w:cs="等线" w:hint="eastAsia"/>
          <w:lang w:eastAsia="zh-TW"/>
        </w:rPr>
        <w:t>線形態和成交量變化共同判斷</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風險提示：</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大盤處於明顯下跌趨勢時信號成功率降低</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連續出現多個信號後可能有假突破風險</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需結合更大週期趨勢判斷，避免逆勢操作</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十三因數起爆點指標通過複雜的計算和嚴格的條件篩選，嘗試捕捉主力資金建倉初期的特徵，為投資者提供可能的低風險入場時機。</w:t>
      </w:r>
    </w:p>
    <w:p w14:paraId="24BB64AF" w14:textId="680B9800" w:rsidR="00725386" w:rsidRPr="006713E6" w:rsidRDefault="00725386" w:rsidP="00725386">
      <w:pPr>
        <w:shd w:val="clear" w:color="auto" w:fill="FFFFFF" w:themeFill="background1"/>
        <w:spacing w:after="0" w:line="240" w:lineRule="auto"/>
        <w:textAlignment w:val="baseline"/>
        <w:rPr>
          <w:rFonts w:asciiTheme="minorEastAsia" w:hAnsiTheme="minorEastAsia" w:cs="Segoe UI" w:hint="eastAsia"/>
          <w:color w:val="000000"/>
          <w:kern w:val="0"/>
          <w:lang w:val="en-US"/>
          <w14:ligatures w14:val="none"/>
        </w:rPr>
      </w:pPr>
    </w:p>
    <w:p w14:paraId="38CFA9AF" w14:textId="77777777" w:rsidR="00725386" w:rsidRPr="006713E6" w:rsidRDefault="00725386" w:rsidP="00725386">
      <w:pPr>
        <w:shd w:val="clear" w:color="auto" w:fill="FFFFFF" w:themeFill="background1"/>
        <w:spacing w:after="0" w:line="240" w:lineRule="auto"/>
        <w:textAlignment w:val="baseline"/>
        <w:rPr>
          <w:rFonts w:asciiTheme="minorEastAsia" w:hAnsiTheme="minorEastAsia" w:cs="Segoe UI" w:hint="eastAsia"/>
          <w:color w:val="000000"/>
          <w:kern w:val="0"/>
          <w:lang w:val="en-US"/>
          <w14:ligatures w14:val="none"/>
        </w:rPr>
      </w:pPr>
    </w:p>
    <w:p w14:paraId="3D1FA49C" w14:textId="43588290" w:rsidR="43A79ABA" w:rsidRPr="006713E6" w:rsidRDefault="006713E6" w:rsidP="004476B7">
      <w:pPr>
        <w:pStyle w:val="2"/>
        <w:rPr>
          <w:rFonts w:asciiTheme="minorEastAsia" w:eastAsiaTheme="minorEastAsia" w:hAnsiTheme="minorEastAsia" w:hint="eastAsia"/>
        </w:rPr>
      </w:pPr>
      <w:r w:rsidRPr="006713E6">
        <w:rPr>
          <w:rFonts w:asciiTheme="minorEastAsia" w:eastAsiaTheme="minorEastAsia" w:hAnsiTheme="minorEastAsia"/>
          <w:lang w:eastAsia="zh-TW"/>
        </w:rPr>
        <w:t>7.</w:t>
      </w:r>
      <w:r w:rsidRPr="006713E6">
        <w:rPr>
          <w:rFonts w:asciiTheme="minorEastAsia" w:eastAsiaTheme="minorEastAsia" w:hAnsiTheme="minorEastAsia" w:hint="eastAsia"/>
          <w:lang w:eastAsia="zh-TW"/>
        </w:rPr>
        <w:t>風控優先指標</w:t>
      </w:r>
    </w:p>
    <w:p w14:paraId="67AF1927" w14:textId="4FEDE173" w:rsidR="43A79ABA" w:rsidRPr="006713E6" w:rsidRDefault="006713E6" w:rsidP="43A79ABA">
      <w:pPr>
        <w:spacing w:before="240" w:after="240"/>
        <w:rPr>
          <w:rFonts w:asciiTheme="minorEastAsia" w:hAnsiTheme="minorEastAsia" w:hint="eastAsia"/>
        </w:rPr>
      </w:pPr>
      <w:r w:rsidRPr="006713E6">
        <w:rPr>
          <w:rFonts w:asciiTheme="minorEastAsia" w:hAnsiTheme="minorEastAsia" w:cs="等线" w:hint="eastAsia"/>
          <w:lang w:eastAsia="zh-TW"/>
        </w:rPr>
        <w:t>計算原理與邏輯</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這是一種基於</w:t>
      </w:r>
      <w:r w:rsidRPr="006713E6">
        <w:rPr>
          <w:rFonts w:asciiTheme="minorEastAsia" w:hAnsiTheme="minorEastAsia" w:cs="等线"/>
          <w:lang w:eastAsia="zh-TW"/>
        </w:rPr>
        <w:t>KD</w:t>
      </w:r>
      <w:r w:rsidRPr="006713E6">
        <w:rPr>
          <w:rFonts w:asciiTheme="minorEastAsia" w:hAnsiTheme="minorEastAsia" w:cs="等线" w:hint="eastAsia"/>
          <w:lang w:eastAsia="zh-TW"/>
        </w:rPr>
        <w:t>隨機指標優化的風險評估系統：</w:t>
      </w:r>
      <w:r w:rsidRPr="006713E6">
        <w:rPr>
          <w:rFonts w:asciiTheme="minorEastAsia" w:hAnsiTheme="minorEastAsia" w:cs="等线"/>
          <w:lang w:eastAsia="zh-TW"/>
        </w:rPr>
        <w:t xml:space="preserve"> • RSV</w:t>
      </w:r>
      <w:r w:rsidRPr="006713E6">
        <w:rPr>
          <w:rFonts w:asciiTheme="minorEastAsia" w:hAnsiTheme="minorEastAsia" w:cs="等线" w:hint="eastAsia"/>
          <w:lang w:eastAsia="zh-TW"/>
        </w:rPr>
        <w:t>計算：傳統隨機指標的基礎</w:t>
      </w:r>
      <w:r w:rsidRPr="006713E6">
        <w:rPr>
          <w:rFonts w:asciiTheme="minorEastAsia" w:hAnsiTheme="minorEastAsia" w:cs="等线"/>
          <w:lang w:eastAsia="zh-TW"/>
        </w:rPr>
        <w:t xml:space="preserve"> </w:t>
      </w:r>
      <w:proofErr w:type="spellStart"/>
      <w:r w:rsidRPr="006713E6">
        <w:rPr>
          <w:rFonts w:asciiTheme="minorEastAsia" w:hAnsiTheme="minorEastAsia" w:cs="等线"/>
          <w:lang w:eastAsia="zh-TW"/>
        </w:rPr>
        <w:t>rsv</w:t>
      </w:r>
      <w:proofErr w:type="spellEnd"/>
      <w:r w:rsidRPr="006713E6">
        <w:rPr>
          <w:rFonts w:asciiTheme="minorEastAsia" w:hAnsiTheme="minorEastAsia" w:cs="等线"/>
          <w:lang w:eastAsia="zh-TW"/>
        </w:rPr>
        <w:t xml:space="preserve"> = ((</w:t>
      </w:r>
      <w:proofErr w:type="spellStart"/>
      <w:r w:rsidRPr="006713E6">
        <w:rPr>
          <w:rFonts w:asciiTheme="minorEastAsia" w:hAnsiTheme="minorEastAsia" w:cs="等线"/>
          <w:lang w:eastAsia="zh-TW"/>
        </w:rPr>
        <w:t>currentClose</w:t>
      </w:r>
      <w:proofErr w:type="spellEnd"/>
      <w:r w:rsidRPr="006713E6">
        <w:rPr>
          <w:rFonts w:asciiTheme="minorEastAsia" w:hAnsiTheme="minorEastAsia" w:cs="等线"/>
          <w:lang w:eastAsia="zh-TW"/>
        </w:rPr>
        <w:t xml:space="preserve"> - lowest) / (highest - lowest)) * 100; • KD</w:t>
      </w:r>
      <w:r w:rsidRPr="006713E6">
        <w:rPr>
          <w:rFonts w:asciiTheme="minorEastAsia" w:hAnsiTheme="minorEastAsia" w:cs="等线" w:hint="eastAsia"/>
          <w:lang w:eastAsia="zh-TW"/>
        </w:rPr>
        <w:t>值平滑計算：</w:t>
      </w:r>
      <w:r w:rsidRPr="006713E6">
        <w:rPr>
          <w:rFonts w:asciiTheme="minorEastAsia" w:hAnsiTheme="minorEastAsia" w:cs="等线"/>
          <w:lang w:eastAsia="zh-TW"/>
        </w:rPr>
        <w:t xml:space="preserve"> k = (this._</w:t>
      </w:r>
      <w:proofErr w:type="spellStart"/>
      <w:r w:rsidRPr="006713E6">
        <w:rPr>
          <w:rFonts w:asciiTheme="minorEastAsia" w:hAnsiTheme="minorEastAsia" w:cs="等线"/>
          <w:lang w:eastAsia="zh-TW"/>
        </w:rPr>
        <w:t>lastK</w:t>
      </w:r>
      <w:proofErr w:type="spellEnd"/>
      <w:r w:rsidRPr="006713E6">
        <w:rPr>
          <w:rFonts w:asciiTheme="minorEastAsia" w:hAnsiTheme="minorEastAsia" w:cs="等线"/>
          <w:lang w:eastAsia="zh-TW"/>
        </w:rPr>
        <w:t xml:space="preserve"> * (m1 - 1) + </w:t>
      </w:r>
      <w:proofErr w:type="spellStart"/>
      <w:r w:rsidRPr="006713E6">
        <w:rPr>
          <w:rFonts w:asciiTheme="minorEastAsia" w:hAnsiTheme="minorEastAsia" w:cs="等线"/>
          <w:lang w:eastAsia="zh-TW"/>
        </w:rPr>
        <w:t>rsv</w:t>
      </w:r>
      <w:proofErr w:type="spellEnd"/>
      <w:r w:rsidRPr="006713E6">
        <w:rPr>
          <w:rFonts w:asciiTheme="minorEastAsia" w:hAnsiTheme="minorEastAsia" w:cs="等线"/>
          <w:lang w:eastAsia="zh-TW"/>
        </w:rPr>
        <w:t>) / m1; // m1=3 d = (</w:t>
      </w:r>
      <w:proofErr w:type="gramStart"/>
      <w:r w:rsidRPr="006713E6">
        <w:rPr>
          <w:rFonts w:asciiTheme="minorEastAsia" w:hAnsiTheme="minorEastAsia" w:cs="等线"/>
          <w:lang w:eastAsia="zh-TW"/>
        </w:rPr>
        <w:t>this._</w:t>
      </w:r>
      <w:proofErr w:type="spellStart"/>
      <w:proofErr w:type="gramEnd"/>
      <w:r w:rsidRPr="006713E6">
        <w:rPr>
          <w:rFonts w:asciiTheme="minorEastAsia" w:hAnsiTheme="minorEastAsia" w:cs="等线"/>
          <w:lang w:eastAsia="zh-TW"/>
        </w:rPr>
        <w:t>lastD</w:t>
      </w:r>
      <w:proofErr w:type="spellEnd"/>
      <w:r w:rsidRPr="006713E6">
        <w:rPr>
          <w:rFonts w:asciiTheme="minorEastAsia" w:hAnsiTheme="minorEastAsia" w:cs="等线"/>
          <w:lang w:eastAsia="zh-TW"/>
        </w:rPr>
        <w:t xml:space="preserve"> * (m2 - 1) + k) / m2; // m2=3 • </w:t>
      </w:r>
      <w:r w:rsidRPr="006713E6">
        <w:rPr>
          <w:rFonts w:asciiTheme="minorEastAsia" w:hAnsiTheme="minorEastAsia" w:cs="等线" w:hint="eastAsia"/>
          <w:lang w:eastAsia="zh-TW"/>
        </w:rPr>
        <w:t>核心指標</w:t>
      </w:r>
      <w:r w:rsidRPr="006713E6">
        <w:rPr>
          <w:rFonts w:asciiTheme="minorEastAsia" w:hAnsiTheme="minorEastAsia" w:cs="等线"/>
          <w:lang w:eastAsia="zh-TW"/>
        </w:rPr>
        <w:t>E</w:t>
      </w:r>
      <w:r w:rsidRPr="006713E6">
        <w:rPr>
          <w:rFonts w:asciiTheme="minorEastAsia" w:hAnsiTheme="minorEastAsia" w:cs="等线" w:hint="eastAsia"/>
          <w:lang w:eastAsia="zh-TW"/>
        </w:rPr>
        <w:t>值：</w:t>
      </w:r>
      <w:r w:rsidR="43A79ABA" w:rsidRPr="006713E6">
        <w:rPr>
          <w:rFonts w:asciiTheme="minorEastAsia" w:hAnsiTheme="minorEastAsia" w:cs="等线"/>
        </w:rPr>
        <w:t xml:space="preserve"> </w:t>
      </w:r>
    </w:p>
    <w:p w14:paraId="0E9049BE" w14:textId="52BF026D" w:rsidR="43A79ABA" w:rsidRPr="006713E6" w:rsidRDefault="006713E6" w:rsidP="43A79ABA">
      <w:pPr>
        <w:spacing w:before="240" w:after="240"/>
        <w:rPr>
          <w:rFonts w:asciiTheme="minorEastAsia" w:hAnsiTheme="minorEastAsia" w:cs="等线" w:hint="eastAsia"/>
          <w:lang w:eastAsia="zh-TW"/>
        </w:rPr>
      </w:pPr>
      <w:r w:rsidRPr="006713E6">
        <w:rPr>
          <w:rFonts w:asciiTheme="minorEastAsia" w:hAnsiTheme="minorEastAsia" w:cs="等线"/>
          <w:lang w:eastAsia="zh-TW"/>
        </w:rPr>
        <w:t>e = (k + d) / 2; // K</w:t>
      </w:r>
      <w:r w:rsidRPr="006713E6">
        <w:rPr>
          <w:rFonts w:asciiTheme="minorEastAsia" w:hAnsiTheme="minorEastAsia" w:cs="等线" w:hint="eastAsia"/>
          <w:lang w:eastAsia="zh-TW"/>
        </w:rPr>
        <w:t>與</w:t>
      </w:r>
      <w:r w:rsidRPr="006713E6">
        <w:rPr>
          <w:rFonts w:asciiTheme="minorEastAsia" w:hAnsiTheme="minorEastAsia" w:cs="等线"/>
          <w:lang w:eastAsia="zh-TW"/>
        </w:rPr>
        <w:t>D</w:t>
      </w:r>
      <w:r w:rsidRPr="006713E6">
        <w:rPr>
          <w:rFonts w:asciiTheme="minorEastAsia" w:hAnsiTheme="minorEastAsia" w:cs="等线" w:hint="eastAsia"/>
          <w:lang w:eastAsia="zh-TW"/>
        </w:rPr>
        <w:t>的平均值</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分區設計：將</w:t>
      </w:r>
      <w:r w:rsidRPr="006713E6">
        <w:rPr>
          <w:rFonts w:asciiTheme="minorEastAsia" w:hAnsiTheme="minorEastAsia" w:cs="等线"/>
          <w:lang w:eastAsia="zh-TW"/>
        </w:rPr>
        <w:t>0-100</w:t>
      </w:r>
      <w:r w:rsidRPr="006713E6">
        <w:rPr>
          <w:rFonts w:asciiTheme="minorEastAsia" w:hAnsiTheme="minorEastAsia" w:cs="等线" w:hint="eastAsia"/>
          <w:lang w:eastAsia="zh-TW"/>
        </w:rPr>
        <w:t>範圍劃分為不同風險區間</w:t>
      </w:r>
      <w:r w:rsidRPr="006713E6">
        <w:rPr>
          <w:rFonts w:asciiTheme="minorEastAsia" w:hAnsiTheme="minorEastAsia" w:cs="等线"/>
          <w:lang w:eastAsia="zh-TW"/>
        </w:rPr>
        <w:t xml:space="preserve"> • 0-12</w:t>
      </w:r>
      <w:r w:rsidRPr="006713E6">
        <w:rPr>
          <w:rFonts w:asciiTheme="minorEastAsia" w:hAnsiTheme="minorEastAsia" w:cs="等线" w:hint="eastAsia"/>
          <w:lang w:eastAsia="zh-TW"/>
        </w:rPr>
        <w:t>：高安全區（理想買入區間）</w:t>
      </w:r>
      <w:r w:rsidRPr="006713E6">
        <w:rPr>
          <w:rFonts w:asciiTheme="minorEastAsia" w:hAnsiTheme="minorEastAsia" w:cs="等线"/>
          <w:lang w:eastAsia="zh-TW"/>
        </w:rPr>
        <w:t xml:space="preserve"> • 12-25</w:t>
      </w:r>
      <w:r w:rsidRPr="006713E6">
        <w:rPr>
          <w:rFonts w:asciiTheme="minorEastAsia" w:hAnsiTheme="minorEastAsia" w:cs="等线" w:hint="eastAsia"/>
          <w:lang w:eastAsia="zh-TW"/>
        </w:rPr>
        <w:t>：安全區（低風險買入區間）</w:t>
      </w:r>
      <w:r w:rsidRPr="006713E6">
        <w:rPr>
          <w:rFonts w:asciiTheme="minorEastAsia" w:hAnsiTheme="minorEastAsia" w:cs="等线"/>
          <w:lang w:eastAsia="zh-TW"/>
        </w:rPr>
        <w:t xml:space="preserve"> • 25-50</w:t>
      </w:r>
      <w:r w:rsidRPr="006713E6">
        <w:rPr>
          <w:rFonts w:asciiTheme="minorEastAsia" w:hAnsiTheme="minorEastAsia" w:cs="等线" w:hint="eastAsia"/>
          <w:lang w:eastAsia="zh-TW"/>
        </w:rPr>
        <w:t>：投資區（中性區間）</w:t>
      </w:r>
      <w:r w:rsidRPr="006713E6">
        <w:rPr>
          <w:rFonts w:asciiTheme="minorEastAsia" w:hAnsiTheme="minorEastAsia" w:cs="等线"/>
          <w:lang w:eastAsia="zh-TW"/>
        </w:rPr>
        <w:t xml:space="preserve"> • 50-75</w:t>
      </w:r>
      <w:r w:rsidRPr="006713E6">
        <w:rPr>
          <w:rFonts w:asciiTheme="minorEastAsia" w:hAnsiTheme="minorEastAsia" w:cs="等线" w:hint="eastAsia"/>
          <w:lang w:eastAsia="zh-TW"/>
        </w:rPr>
        <w:t>：風險區（謹慎操作區間）</w:t>
      </w:r>
      <w:r w:rsidRPr="006713E6">
        <w:rPr>
          <w:rFonts w:asciiTheme="minorEastAsia" w:hAnsiTheme="minorEastAsia" w:cs="等线"/>
          <w:lang w:eastAsia="zh-TW"/>
        </w:rPr>
        <w:t xml:space="preserve"> • 75-88</w:t>
      </w:r>
      <w:r w:rsidRPr="006713E6">
        <w:rPr>
          <w:rFonts w:asciiTheme="minorEastAsia" w:hAnsiTheme="minorEastAsia" w:cs="等线" w:hint="eastAsia"/>
          <w:lang w:eastAsia="zh-TW"/>
        </w:rPr>
        <w:t>：高風險區（警惕區間）</w:t>
      </w:r>
      <w:r w:rsidRPr="006713E6">
        <w:rPr>
          <w:rFonts w:asciiTheme="minorEastAsia" w:hAnsiTheme="minorEastAsia" w:cs="等线"/>
          <w:lang w:eastAsia="zh-TW"/>
        </w:rPr>
        <w:t xml:space="preserve"> • 88-100</w:t>
      </w:r>
      <w:r w:rsidRPr="006713E6">
        <w:rPr>
          <w:rFonts w:asciiTheme="minorEastAsia" w:hAnsiTheme="minorEastAsia" w:cs="等线" w:hint="eastAsia"/>
          <w:lang w:eastAsia="zh-TW"/>
        </w:rPr>
        <w:t>：超高風險區（理想賣出區間）</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信號生成機制</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該指標採用優化演算法生成買賣信號：</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買入信號候選條件：</w:t>
      </w:r>
      <w:r w:rsidRPr="006713E6">
        <w:rPr>
          <w:rFonts w:asciiTheme="minorEastAsia" w:hAnsiTheme="minorEastAsia" w:cs="等线"/>
          <w:lang w:eastAsia="zh-TW"/>
        </w:rPr>
        <w:t xml:space="preserve"> • E</w:t>
      </w:r>
      <w:r w:rsidRPr="006713E6">
        <w:rPr>
          <w:rFonts w:asciiTheme="minorEastAsia" w:hAnsiTheme="minorEastAsia" w:cs="等线" w:hint="eastAsia"/>
          <w:lang w:eastAsia="zh-TW"/>
        </w:rPr>
        <w:t>值從下方突破</w:t>
      </w:r>
      <w:r w:rsidRPr="006713E6">
        <w:rPr>
          <w:rFonts w:asciiTheme="minorEastAsia" w:hAnsiTheme="minorEastAsia" w:cs="等线"/>
          <w:lang w:eastAsia="zh-TW"/>
        </w:rPr>
        <w:t>12</w:t>
      </w:r>
      <w:r w:rsidRPr="006713E6">
        <w:rPr>
          <w:rFonts w:asciiTheme="minorEastAsia" w:hAnsiTheme="minorEastAsia" w:cs="等线" w:hint="eastAsia"/>
          <w:lang w:eastAsia="zh-TW"/>
        </w:rPr>
        <w:t>（高安全區上邊界）</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賣出信號候選條件：</w:t>
      </w:r>
      <w:r w:rsidRPr="006713E6">
        <w:rPr>
          <w:rFonts w:asciiTheme="minorEastAsia" w:hAnsiTheme="minorEastAsia" w:cs="等线"/>
          <w:lang w:eastAsia="zh-TW"/>
        </w:rPr>
        <w:t xml:space="preserve"> • E</w:t>
      </w:r>
      <w:r w:rsidRPr="006713E6">
        <w:rPr>
          <w:rFonts w:asciiTheme="minorEastAsia" w:hAnsiTheme="minorEastAsia" w:cs="等线" w:hint="eastAsia"/>
          <w:lang w:eastAsia="zh-TW"/>
        </w:rPr>
        <w:t>值大於</w:t>
      </w:r>
      <w:r w:rsidRPr="006713E6">
        <w:rPr>
          <w:rFonts w:asciiTheme="minorEastAsia" w:hAnsiTheme="minorEastAsia" w:cs="等线"/>
          <w:lang w:eastAsia="zh-TW"/>
        </w:rPr>
        <w:t>88</w:t>
      </w:r>
      <w:r w:rsidRPr="006713E6">
        <w:rPr>
          <w:rFonts w:asciiTheme="minorEastAsia" w:hAnsiTheme="minorEastAsia" w:cs="等线" w:hint="eastAsia"/>
          <w:lang w:eastAsia="zh-TW"/>
        </w:rPr>
        <w:t>（進入超高風險區）</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信號優化演算法：不是每個候選點都會成為實際信號</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買入信號：選擇視窗期內</w:t>
      </w:r>
      <w:r w:rsidRPr="006713E6">
        <w:rPr>
          <w:rFonts w:asciiTheme="minorEastAsia" w:hAnsiTheme="minorEastAsia" w:cs="等线"/>
          <w:lang w:eastAsia="zh-TW"/>
        </w:rPr>
        <w:t>E</w:t>
      </w:r>
      <w:r w:rsidRPr="006713E6">
        <w:rPr>
          <w:rFonts w:asciiTheme="minorEastAsia" w:hAnsiTheme="minorEastAsia" w:cs="等线" w:hint="eastAsia"/>
          <w:lang w:eastAsia="zh-TW"/>
        </w:rPr>
        <w:t>值最低的候選點（最佳買點）</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賣出信號：選擇視窗期內</w:t>
      </w:r>
      <w:r w:rsidRPr="006713E6">
        <w:rPr>
          <w:rFonts w:asciiTheme="minorEastAsia" w:hAnsiTheme="minorEastAsia" w:cs="等线"/>
          <w:lang w:eastAsia="zh-TW"/>
        </w:rPr>
        <w:t>E</w:t>
      </w:r>
      <w:r w:rsidRPr="006713E6">
        <w:rPr>
          <w:rFonts w:asciiTheme="minorEastAsia" w:hAnsiTheme="minorEastAsia" w:cs="等线" w:hint="eastAsia"/>
          <w:lang w:eastAsia="zh-TW"/>
        </w:rPr>
        <w:t>值最高的候選點（最佳賣點）</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設置最小信號間隔（</w:t>
      </w:r>
      <w:r w:rsidRPr="006713E6">
        <w:rPr>
          <w:rFonts w:asciiTheme="minorEastAsia" w:hAnsiTheme="minorEastAsia" w:cs="等线"/>
          <w:lang w:eastAsia="zh-TW"/>
        </w:rPr>
        <w:t>10</w:t>
      </w:r>
      <w:r w:rsidRPr="006713E6">
        <w:rPr>
          <w:rFonts w:asciiTheme="minorEastAsia" w:hAnsiTheme="minorEastAsia" w:cs="等线" w:hint="eastAsia"/>
          <w:lang w:eastAsia="zh-TW"/>
        </w:rPr>
        <w:t>個</w:t>
      </w:r>
      <w:r w:rsidRPr="006713E6">
        <w:rPr>
          <w:rFonts w:asciiTheme="minorEastAsia" w:hAnsiTheme="minorEastAsia" w:cs="等线"/>
          <w:lang w:eastAsia="zh-TW"/>
        </w:rPr>
        <w:t>K</w:t>
      </w:r>
      <w:r w:rsidRPr="006713E6">
        <w:rPr>
          <w:rFonts w:asciiTheme="minorEastAsia" w:hAnsiTheme="minorEastAsia" w:cs="等线" w:hint="eastAsia"/>
          <w:lang w:eastAsia="zh-TW"/>
        </w:rPr>
        <w:t>線），避免頻繁交易</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實戰應用指南</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買入策略：</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主要買點：</w:t>
      </w:r>
      <w:r w:rsidRPr="006713E6">
        <w:rPr>
          <w:rFonts w:asciiTheme="minorEastAsia" w:hAnsiTheme="minorEastAsia" w:cs="等线"/>
          <w:lang w:eastAsia="zh-TW"/>
        </w:rPr>
        <w:t>E</w:t>
      </w:r>
      <w:r w:rsidRPr="006713E6">
        <w:rPr>
          <w:rFonts w:asciiTheme="minorEastAsia" w:hAnsiTheme="minorEastAsia" w:cs="等线" w:hint="eastAsia"/>
          <w:lang w:eastAsia="zh-TW"/>
        </w:rPr>
        <w:t>值剛剛突破</w:t>
      </w:r>
      <w:r w:rsidRPr="006713E6">
        <w:rPr>
          <w:rFonts w:asciiTheme="minorEastAsia" w:hAnsiTheme="minorEastAsia" w:cs="等线"/>
          <w:lang w:eastAsia="zh-TW"/>
        </w:rPr>
        <w:t>12</w:t>
      </w:r>
      <w:r w:rsidRPr="006713E6">
        <w:rPr>
          <w:rFonts w:asciiTheme="minorEastAsia" w:hAnsiTheme="minorEastAsia" w:cs="等线" w:hint="eastAsia"/>
          <w:lang w:eastAsia="zh-TW"/>
        </w:rPr>
        <w:t>時（最佳低吸點）</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設置在</w:t>
      </w:r>
      <w:r w:rsidRPr="006713E6">
        <w:rPr>
          <w:rFonts w:asciiTheme="minorEastAsia" w:hAnsiTheme="minorEastAsia" w:cs="等线"/>
          <w:lang w:eastAsia="zh-TW"/>
        </w:rPr>
        <w:t>E</w:t>
      </w:r>
      <w:r w:rsidRPr="006713E6">
        <w:rPr>
          <w:rFonts w:asciiTheme="minorEastAsia" w:hAnsiTheme="minorEastAsia" w:cs="等线" w:hint="eastAsia"/>
          <w:lang w:eastAsia="zh-TW"/>
        </w:rPr>
        <w:t>值區間</w:t>
      </w:r>
      <w:r w:rsidRPr="006713E6">
        <w:rPr>
          <w:rFonts w:asciiTheme="minorEastAsia" w:hAnsiTheme="minorEastAsia" w:cs="等线"/>
          <w:lang w:eastAsia="zh-TW"/>
        </w:rPr>
        <w:t>8-12</w:t>
      </w:r>
      <w:r w:rsidRPr="006713E6">
        <w:rPr>
          <w:rFonts w:asciiTheme="minorEastAsia" w:hAnsiTheme="minorEastAsia" w:cs="等线" w:hint="eastAsia"/>
          <w:lang w:eastAsia="zh-TW"/>
        </w:rPr>
        <w:t>之間的綠色</w:t>
      </w:r>
      <w:r w:rsidRPr="006713E6">
        <w:rPr>
          <w:rFonts w:asciiTheme="minorEastAsia" w:hAnsiTheme="minorEastAsia" w:cs="等线"/>
          <w:lang w:eastAsia="zh-TW"/>
        </w:rPr>
        <w:t>B</w:t>
      </w:r>
      <w:r w:rsidRPr="006713E6">
        <w:rPr>
          <w:rFonts w:asciiTheme="minorEastAsia" w:hAnsiTheme="minorEastAsia" w:cs="等线" w:hint="eastAsia"/>
          <w:lang w:eastAsia="zh-TW"/>
        </w:rPr>
        <w:t>標記，表示最佳買入機會</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設置止損：可考慮在最近低點下方設置止損</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賣出策略：</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主要賣點：</w:t>
      </w:r>
      <w:r w:rsidRPr="006713E6">
        <w:rPr>
          <w:rFonts w:asciiTheme="minorEastAsia" w:hAnsiTheme="minorEastAsia" w:cs="等线"/>
          <w:lang w:eastAsia="zh-TW"/>
        </w:rPr>
        <w:t>E</w:t>
      </w:r>
      <w:r w:rsidRPr="006713E6">
        <w:rPr>
          <w:rFonts w:asciiTheme="minorEastAsia" w:hAnsiTheme="minorEastAsia" w:cs="等线" w:hint="eastAsia"/>
          <w:lang w:eastAsia="zh-TW"/>
        </w:rPr>
        <w:t>值進入</w:t>
      </w:r>
      <w:r w:rsidRPr="006713E6">
        <w:rPr>
          <w:rFonts w:asciiTheme="minorEastAsia" w:hAnsiTheme="minorEastAsia" w:cs="等线"/>
          <w:lang w:eastAsia="zh-TW"/>
        </w:rPr>
        <w:t>88</w:t>
      </w:r>
      <w:r w:rsidRPr="006713E6">
        <w:rPr>
          <w:rFonts w:asciiTheme="minorEastAsia" w:hAnsiTheme="minorEastAsia" w:cs="等线" w:hint="eastAsia"/>
          <w:lang w:eastAsia="zh-TW"/>
        </w:rPr>
        <w:t>以上區域時（超高風險區）</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設置在</w:t>
      </w:r>
      <w:r w:rsidRPr="006713E6">
        <w:rPr>
          <w:rFonts w:asciiTheme="minorEastAsia" w:hAnsiTheme="minorEastAsia" w:cs="等线"/>
          <w:lang w:eastAsia="zh-TW"/>
        </w:rPr>
        <w:t>E</w:t>
      </w:r>
      <w:r w:rsidRPr="006713E6">
        <w:rPr>
          <w:rFonts w:asciiTheme="minorEastAsia" w:hAnsiTheme="minorEastAsia" w:cs="等线" w:hint="eastAsia"/>
          <w:lang w:eastAsia="zh-TW"/>
        </w:rPr>
        <w:t>值區間</w:t>
      </w:r>
      <w:r w:rsidRPr="006713E6">
        <w:rPr>
          <w:rFonts w:asciiTheme="minorEastAsia" w:hAnsiTheme="minorEastAsia" w:cs="等线"/>
          <w:lang w:eastAsia="zh-TW"/>
        </w:rPr>
        <w:t>88-92</w:t>
      </w:r>
      <w:r w:rsidRPr="006713E6">
        <w:rPr>
          <w:rFonts w:asciiTheme="minorEastAsia" w:hAnsiTheme="minorEastAsia" w:cs="等线" w:hint="eastAsia"/>
          <w:lang w:eastAsia="zh-TW"/>
        </w:rPr>
        <w:t>之間的紅色</w:t>
      </w:r>
      <w:r w:rsidRPr="006713E6">
        <w:rPr>
          <w:rFonts w:asciiTheme="minorEastAsia" w:hAnsiTheme="minorEastAsia" w:cs="等线"/>
          <w:lang w:eastAsia="zh-TW"/>
        </w:rPr>
        <w:t>S</w:t>
      </w:r>
      <w:r w:rsidRPr="006713E6">
        <w:rPr>
          <w:rFonts w:asciiTheme="minorEastAsia" w:hAnsiTheme="minorEastAsia" w:cs="等线" w:hint="eastAsia"/>
          <w:lang w:eastAsia="zh-TW"/>
        </w:rPr>
        <w:t>標記，表示最佳賣出機會</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分批賣出：可考慮按</w:t>
      </w:r>
      <w:r w:rsidRPr="006713E6">
        <w:rPr>
          <w:rFonts w:asciiTheme="minorEastAsia" w:hAnsiTheme="minorEastAsia" w:cs="等线"/>
          <w:lang w:eastAsia="zh-TW"/>
        </w:rPr>
        <w:t>75</w:t>
      </w:r>
      <w:r w:rsidRPr="006713E6">
        <w:rPr>
          <w:rFonts w:asciiTheme="minorEastAsia" w:hAnsiTheme="minorEastAsia" w:cs="等线" w:hint="eastAsia"/>
          <w:lang w:eastAsia="zh-TW"/>
        </w:rPr>
        <w:t>、</w:t>
      </w:r>
      <w:r w:rsidRPr="006713E6">
        <w:rPr>
          <w:rFonts w:asciiTheme="minorEastAsia" w:hAnsiTheme="minorEastAsia" w:cs="等线"/>
          <w:lang w:eastAsia="zh-TW"/>
        </w:rPr>
        <w:t>88</w:t>
      </w:r>
      <w:r w:rsidRPr="006713E6">
        <w:rPr>
          <w:rFonts w:asciiTheme="minorEastAsia" w:hAnsiTheme="minorEastAsia" w:cs="等线" w:hint="eastAsia"/>
          <w:lang w:eastAsia="zh-TW"/>
        </w:rPr>
        <w:t>兩個關鍵點分批減倉</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區間利用：</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高安全區</w:t>
      </w:r>
      <w:r w:rsidRPr="006713E6">
        <w:rPr>
          <w:rFonts w:asciiTheme="minorEastAsia" w:hAnsiTheme="minorEastAsia" w:cs="等线"/>
          <w:lang w:eastAsia="zh-TW"/>
        </w:rPr>
        <w:t>(0-12)</w:t>
      </w:r>
      <w:r w:rsidRPr="006713E6">
        <w:rPr>
          <w:rFonts w:asciiTheme="minorEastAsia" w:hAnsiTheme="minorEastAsia" w:cs="等线" w:hint="eastAsia"/>
          <w:lang w:eastAsia="zh-TW"/>
        </w:rPr>
        <w:t>：積極買入區</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安全區</w:t>
      </w:r>
      <w:r w:rsidRPr="006713E6">
        <w:rPr>
          <w:rFonts w:asciiTheme="minorEastAsia" w:hAnsiTheme="minorEastAsia" w:cs="等线"/>
          <w:lang w:eastAsia="zh-TW"/>
        </w:rPr>
        <w:t>(12-25)</w:t>
      </w:r>
      <w:r w:rsidRPr="006713E6">
        <w:rPr>
          <w:rFonts w:asciiTheme="minorEastAsia" w:hAnsiTheme="minorEastAsia" w:cs="等线" w:hint="eastAsia"/>
          <w:lang w:eastAsia="zh-TW"/>
        </w:rPr>
        <w:t>：可少量加倉區</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投資區</w:t>
      </w:r>
      <w:r w:rsidRPr="006713E6">
        <w:rPr>
          <w:rFonts w:asciiTheme="minorEastAsia" w:hAnsiTheme="minorEastAsia" w:cs="等线"/>
          <w:lang w:eastAsia="zh-TW"/>
        </w:rPr>
        <w:t>(25-50)</w:t>
      </w:r>
      <w:r w:rsidRPr="006713E6">
        <w:rPr>
          <w:rFonts w:asciiTheme="minorEastAsia" w:hAnsiTheme="minorEastAsia" w:cs="等线" w:hint="eastAsia"/>
          <w:lang w:eastAsia="zh-TW"/>
        </w:rPr>
        <w:t>：持有觀望區</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風險區</w:t>
      </w:r>
      <w:r w:rsidRPr="006713E6">
        <w:rPr>
          <w:rFonts w:asciiTheme="minorEastAsia" w:hAnsiTheme="minorEastAsia" w:cs="等线"/>
          <w:lang w:eastAsia="zh-TW"/>
        </w:rPr>
        <w:t>(50-75)</w:t>
      </w:r>
      <w:r w:rsidRPr="006713E6">
        <w:rPr>
          <w:rFonts w:asciiTheme="minorEastAsia" w:hAnsiTheme="minorEastAsia" w:cs="等线" w:hint="eastAsia"/>
          <w:lang w:eastAsia="zh-TW"/>
        </w:rPr>
        <w:t>：考慮減倉區</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高風險區</w:t>
      </w:r>
      <w:r w:rsidRPr="006713E6">
        <w:rPr>
          <w:rFonts w:asciiTheme="minorEastAsia" w:hAnsiTheme="minorEastAsia" w:cs="等线"/>
          <w:lang w:eastAsia="zh-TW"/>
        </w:rPr>
        <w:t>(75-88)</w:t>
      </w:r>
      <w:r w:rsidRPr="006713E6">
        <w:rPr>
          <w:rFonts w:asciiTheme="minorEastAsia" w:hAnsiTheme="minorEastAsia" w:cs="等线" w:hint="eastAsia"/>
          <w:lang w:eastAsia="zh-TW"/>
        </w:rPr>
        <w:t>：主動減倉區</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超高風險區</w:t>
      </w:r>
      <w:r w:rsidRPr="006713E6">
        <w:rPr>
          <w:rFonts w:asciiTheme="minorEastAsia" w:hAnsiTheme="minorEastAsia" w:cs="等线"/>
          <w:lang w:eastAsia="zh-TW"/>
        </w:rPr>
        <w:t>(88+)</w:t>
      </w:r>
      <w:r w:rsidRPr="006713E6">
        <w:rPr>
          <w:rFonts w:asciiTheme="minorEastAsia" w:hAnsiTheme="minorEastAsia" w:cs="等线" w:hint="eastAsia"/>
          <w:lang w:eastAsia="zh-TW"/>
        </w:rPr>
        <w:t>：堅決賣出區</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風險控制技巧：</w:t>
      </w:r>
      <w:r w:rsidRPr="006713E6">
        <w:rPr>
          <w:rFonts w:asciiTheme="minorEastAsia" w:hAnsiTheme="minorEastAsia" w:cs="等线"/>
          <w:lang w:eastAsia="zh-TW"/>
        </w:rPr>
        <w:t xml:space="preserve"> • E</w:t>
      </w:r>
      <w:r w:rsidRPr="006713E6">
        <w:rPr>
          <w:rFonts w:asciiTheme="minorEastAsia" w:hAnsiTheme="minorEastAsia" w:cs="等线" w:hint="eastAsia"/>
          <w:lang w:eastAsia="zh-TW"/>
        </w:rPr>
        <w:t>值連續</w:t>
      </w:r>
      <w:r w:rsidRPr="006713E6">
        <w:rPr>
          <w:rFonts w:asciiTheme="minorEastAsia" w:hAnsiTheme="minorEastAsia" w:cs="等线"/>
          <w:lang w:eastAsia="zh-TW"/>
        </w:rPr>
        <w:t>3</w:t>
      </w:r>
      <w:r w:rsidRPr="006713E6">
        <w:rPr>
          <w:rFonts w:asciiTheme="minorEastAsia" w:hAnsiTheme="minorEastAsia" w:cs="等线" w:hint="eastAsia"/>
          <w:lang w:eastAsia="zh-TW"/>
        </w:rPr>
        <w:t>天以上保持在</w:t>
      </w:r>
      <w:r w:rsidRPr="006713E6">
        <w:rPr>
          <w:rFonts w:asciiTheme="minorEastAsia" w:hAnsiTheme="minorEastAsia" w:cs="等线"/>
          <w:lang w:eastAsia="zh-TW"/>
        </w:rPr>
        <w:t>88</w:t>
      </w:r>
      <w:r w:rsidRPr="006713E6">
        <w:rPr>
          <w:rFonts w:asciiTheme="minorEastAsia" w:hAnsiTheme="minorEastAsia" w:cs="等线" w:hint="eastAsia"/>
          <w:lang w:eastAsia="zh-TW"/>
        </w:rPr>
        <w:t>以上，即使無賣出信號也應考慮減倉</w:t>
      </w:r>
      <w:r w:rsidRPr="006713E6">
        <w:rPr>
          <w:rFonts w:asciiTheme="minorEastAsia" w:hAnsiTheme="minorEastAsia" w:cs="等线"/>
          <w:lang w:eastAsia="zh-TW"/>
        </w:rPr>
        <w:t xml:space="preserve"> • E</w:t>
      </w:r>
      <w:r w:rsidRPr="006713E6">
        <w:rPr>
          <w:rFonts w:asciiTheme="minorEastAsia" w:hAnsiTheme="minorEastAsia" w:cs="等线" w:hint="eastAsia"/>
          <w:lang w:eastAsia="zh-TW"/>
        </w:rPr>
        <w:t>值回落至</w:t>
      </w:r>
      <w:r w:rsidRPr="006713E6">
        <w:rPr>
          <w:rFonts w:asciiTheme="minorEastAsia" w:hAnsiTheme="minorEastAsia" w:cs="等线"/>
          <w:lang w:eastAsia="zh-TW"/>
        </w:rPr>
        <w:t>25</w:t>
      </w:r>
      <w:r w:rsidRPr="006713E6">
        <w:rPr>
          <w:rFonts w:asciiTheme="minorEastAsia" w:hAnsiTheme="minorEastAsia" w:cs="等线" w:hint="eastAsia"/>
          <w:lang w:eastAsia="zh-TW"/>
        </w:rPr>
        <w:t>以下後反彈上穿</w:t>
      </w:r>
      <w:r w:rsidRPr="006713E6">
        <w:rPr>
          <w:rFonts w:asciiTheme="minorEastAsia" w:hAnsiTheme="minorEastAsia" w:cs="等线"/>
          <w:lang w:eastAsia="zh-TW"/>
        </w:rPr>
        <w:t>25</w:t>
      </w:r>
      <w:r w:rsidRPr="006713E6">
        <w:rPr>
          <w:rFonts w:asciiTheme="minorEastAsia" w:hAnsiTheme="minorEastAsia" w:cs="等线" w:hint="eastAsia"/>
          <w:lang w:eastAsia="zh-TW"/>
        </w:rPr>
        <w:t>，可考慮逢低加倉</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結合大盤趨勢使用，在大盤強勢時提高買入閾值，弱勢時降低賣出閾值</w:t>
      </w:r>
      <w:r w:rsidRPr="006713E6">
        <w:rPr>
          <w:rFonts w:asciiTheme="minorEastAsia" w:hAnsiTheme="minorEastAsia" w:cs="等线"/>
          <w:lang w:eastAsia="zh-TW"/>
        </w:rPr>
        <w:t xml:space="preserve"> 風控優先指標通過嚴格的量化分區和優化演算法，為投資者提供系統化的風險管理和交易決策工具，説明投資者在合適的風險水準進行買賣操作。</w:t>
      </w:r>
    </w:p>
    <w:p w14:paraId="47056B46" w14:textId="1FD32087" w:rsidR="00725386" w:rsidRPr="006713E6" w:rsidRDefault="00725386" w:rsidP="00725386">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0CF536DE" w14:textId="589384E2" w:rsidR="43A79ABA" w:rsidRPr="006713E6" w:rsidRDefault="006713E6" w:rsidP="004476B7">
      <w:pPr>
        <w:pStyle w:val="2"/>
        <w:rPr>
          <w:rFonts w:asciiTheme="minorEastAsia" w:eastAsiaTheme="minorEastAsia" w:hAnsiTheme="minorEastAsia" w:hint="eastAsia"/>
          <w:lang w:eastAsia="zh-TW"/>
        </w:rPr>
      </w:pPr>
      <w:r w:rsidRPr="006713E6">
        <w:rPr>
          <w:rFonts w:asciiTheme="minorEastAsia" w:eastAsiaTheme="minorEastAsia" w:hAnsiTheme="minorEastAsia" w:cs="font178"/>
          <w:lang w:eastAsia="zh-TW"/>
        </w:rPr>
        <w:t>8.</w:t>
      </w:r>
      <w:r w:rsidRPr="006713E6">
        <w:rPr>
          <w:rFonts w:asciiTheme="minorEastAsia" w:eastAsiaTheme="minorEastAsia" w:hAnsiTheme="minorEastAsia" w:hint="eastAsia"/>
          <w:lang w:eastAsia="zh-TW"/>
        </w:rPr>
        <w:t>慣性脈衝</w:t>
      </w:r>
      <w:r w:rsidRPr="006713E6">
        <w:rPr>
          <w:rFonts w:asciiTheme="minorEastAsia" w:eastAsiaTheme="minorEastAsia" w:hAnsiTheme="minorEastAsia"/>
          <w:lang w:eastAsia="zh-TW"/>
        </w:rPr>
        <w:t>Pro</w:t>
      </w:r>
      <w:r w:rsidRPr="006713E6">
        <w:rPr>
          <w:rFonts w:asciiTheme="minorEastAsia" w:eastAsiaTheme="minorEastAsia" w:hAnsiTheme="minorEastAsia" w:hint="eastAsia"/>
          <w:lang w:eastAsia="zh-TW"/>
        </w:rPr>
        <w:t>指標</w:t>
      </w:r>
    </w:p>
    <w:p w14:paraId="73E3F360" w14:textId="5E7CA179" w:rsidR="43A79ABA" w:rsidRPr="006713E6" w:rsidRDefault="006713E6" w:rsidP="43A79ABA">
      <w:pPr>
        <w:spacing w:before="240" w:after="240"/>
        <w:rPr>
          <w:rFonts w:asciiTheme="minorEastAsia" w:hAnsiTheme="minorEastAsia" w:hint="eastAsia"/>
          <w:lang w:eastAsia="zh-TW"/>
        </w:rPr>
      </w:pPr>
      <w:r w:rsidRPr="006713E6">
        <w:rPr>
          <w:rFonts w:asciiTheme="minorEastAsia" w:hAnsiTheme="minorEastAsia" w:cs="宋体" w:hint="eastAsia"/>
          <w:lang w:eastAsia="zh-TW"/>
        </w:rPr>
        <w:t>一、計算原理與邏輯</w:t>
      </w:r>
    </w:p>
    <w:p w14:paraId="53246A15" w14:textId="4CFBBEF1" w:rsidR="43A79ABA" w:rsidRPr="006713E6" w:rsidRDefault="006713E6" w:rsidP="43A79ABA">
      <w:pPr>
        <w:pStyle w:val="a3"/>
        <w:numPr>
          <w:ilvl w:val="0"/>
          <w:numId w:val="2"/>
        </w:numPr>
        <w:spacing w:after="0"/>
        <w:rPr>
          <w:rFonts w:asciiTheme="minorEastAsia" w:hAnsiTheme="minorEastAsia" w:cs="等线" w:hint="eastAsia"/>
          <w:lang w:eastAsia="zh-TW"/>
        </w:rPr>
      </w:pPr>
      <w:r w:rsidRPr="006713E6">
        <w:rPr>
          <w:rFonts w:asciiTheme="minorEastAsia" w:hAnsiTheme="minorEastAsia" w:cs="等线" w:hint="eastAsia"/>
          <w:lang w:eastAsia="zh-TW"/>
        </w:rPr>
        <w:t>基礎計算框架</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慣性脈衝指標採用多維度技術分析方法，通過三大核心計算模組篩選高品質延續性趨勢：</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趨勢強度計算：基於</w:t>
      </w:r>
      <w:r w:rsidRPr="006713E6">
        <w:rPr>
          <w:rFonts w:asciiTheme="minorEastAsia" w:hAnsiTheme="minorEastAsia" w:cs="等线"/>
          <w:lang w:eastAsia="zh-TW"/>
        </w:rPr>
        <w:t>5</w:t>
      </w:r>
      <w:r w:rsidRPr="006713E6">
        <w:rPr>
          <w:rFonts w:asciiTheme="minorEastAsia" w:hAnsiTheme="minorEastAsia" w:cs="等线" w:hint="eastAsia"/>
          <w:lang w:eastAsia="zh-TW"/>
        </w:rPr>
        <w:t>日週期的價格</w:t>
      </w:r>
      <w:r w:rsidRPr="006713E6">
        <w:rPr>
          <w:rFonts w:asciiTheme="minorEastAsia" w:hAnsiTheme="minorEastAsia" w:cs="等线" w:hint="eastAsia"/>
          <w:lang w:eastAsia="zh-TW"/>
        </w:rPr>
        <w:lastRenderedPageBreak/>
        <w:t>變動率，計算股價相較於歷史區間的上漲幅度</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波動穩定性評估：通過實體比例和日間漲幅計算，評估價格運動的有序性</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短期動能驗證：通過最低價維持度和開盤價連續性分析，確認短期動能持續性</w:t>
      </w:r>
    </w:p>
    <w:p w14:paraId="62EEC4F7" w14:textId="2104A327" w:rsidR="43A79ABA" w:rsidRPr="006713E6" w:rsidRDefault="006713E6" w:rsidP="43A79ABA">
      <w:pPr>
        <w:pStyle w:val="a3"/>
        <w:numPr>
          <w:ilvl w:val="0"/>
          <w:numId w:val="2"/>
        </w:numPr>
        <w:spacing w:after="0"/>
        <w:rPr>
          <w:rFonts w:asciiTheme="minorEastAsia" w:hAnsiTheme="minorEastAsia" w:cs="等线" w:hint="eastAsia"/>
          <w:lang w:eastAsia="zh-TW"/>
        </w:rPr>
      </w:pPr>
      <w:r w:rsidRPr="006713E6">
        <w:rPr>
          <w:rFonts w:asciiTheme="minorEastAsia" w:hAnsiTheme="minorEastAsia" w:cs="等线" w:hint="eastAsia"/>
          <w:lang w:eastAsia="zh-TW"/>
        </w:rPr>
        <w:t>核心參數設定</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上漲趨勢閾值：</w:t>
      </w:r>
      <w:r w:rsidRPr="006713E6">
        <w:rPr>
          <w:rFonts w:asciiTheme="minorEastAsia" w:hAnsiTheme="minorEastAsia" w:cs="等线"/>
          <w:lang w:eastAsia="zh-TW"/>
        </w:rPr>
        <w:t>8%</w:t>
      </w:r>
      <w:r w:rsidRPr="006713E6">
        <w:rPr>
          <w:rFonts w:asciiTheme="minorEastAsia" w:hAnsiTheme="minorEastAsia" w:cs="等线" w:hint="eastAsia"/>
          <w:lang w:eastAsia="zh-TW"/>
        </w:rPr>
        <w:t>（判定中期趨勢強度的基準值）</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實體比例限制：</w:t>
      </w:r>
      <w:r w:rsidRPr="006713E6">
        <w:rPr>
          <w:rFonts w:asciiTheme="minorEastAsia" w:hAnsiTheme="minorEastAsia" w:cs="等线"/>
          <w:lang w:eastAsia="zh-TW"/>
        </w:rPr>
        <w:t>7%</w:t>
      </w:r>
      <w:r w:rsidRPr="006713E6">
        <w:rPr>
          <w:rFonts w:asciiTheme="minorEastAsia" w:hAnsiTheme="minorEastAsia" w:cs="等线" w:hint="eastAsia"/>
          <w:lang w:eastAsia="zh-TW"/>
        </w:rPr>
        <w:t>（用於篩選穩定</w:t>
      </w:r>
      <w:r w:rsidRPr="006713E6">
        <w:rPr>
          <w:rFonts w:asciiTheme="minorEastAsia" w:hAnsiTheme="minorEastAsia" w:cs="等线"/>
          <w:lang w:eastAsia="zh-TW"/>
        </w:rPr>
        <w:t>K</w:t>
      </w:r>
      <w:r w:rsidRPr="006713E6">
        <w:rPr>
          <w:rFonts w:asciiTheme="minorEastAsia" w:hAnsiTheme="minorEastAsia" w:cs="等线" w:hint="eastAsia"/>
          <w:lang w:eastAsia="zh-TW"/>
        </w:rPr>
        <w:t>線形態）</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日間漲幅上限：</w:t>
      </w:r>
      <w:r w:rsidRPr="006713E6">
        <w:rPr>
          <w:rFonts w:asciiTheme="minorEastAsia" w:hAnsiTheme="minorEastAsia" w:cs="等线"/>
          <w:lang w:eastAsia="zh-TW"/>
        </w:rPr>
        <w:t>10%</w:t>
      </w:r>
      <w:r w:rsidRPr="006713E6">
        <w:rPr>
          <w:rFonts w:asciiTheme="minorEastAsia" w:hAnsiTheme="minorEastAsia" w:cs="等线" w:hint="eastAsia"/>
          <w:lang w:eastAsia="zh-TW"/>
        </w:rPr>
        <w:t>（避免過熱行情）</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回溯天數：</w:t>
      </w:r>
      <w:r w:rsidRPr="006713E6">
        <w:rPr>
          <w:rFonts w:asciiTheme="minorEastAsia" w:hAnsiTheme="minorEastAsia" w:cs="等线"/>
          <w:lang w:eastAsia="zh-TW"/>
        </w:rPr>
        <w:t>5</w:t>
      </w:r>
      <w:r w:rsidRPr="006713E6">
        <w:rPr>
          <w:rFonts w:asciiTheme="minorEastAsia" w:hAnsiTheme="minorEastAsia" w:cs="等线" w:hint="eastAsia"/>
          <w:lang w:eastAsia="zh-TW"/>
        </w:rPr>
        <w:t>天（中期趨勢判斷的時間窗口）</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連續確認天數：</w:t>
      </w:r>
      <w:r w:rsidRPr="006713E6">
        <w:rPr>
          <w:rFonts w:asciiTheme="minorEastAsia" w:hAnsiTheme="minorEastAsia" w:cs="等线"/>
          <w:lang w:eastAsia="zh-TW"/>
        </w:rPr>
        <w:t>2</w:t>
      </w:r>
      <w:r w:rsidRPr="006713E6">
        <w:rPr>
          <w:rFonts w:asciiTheme="minorEastAsia" w:hAnsiTheme="minorEastAsia" w:cs="等线" w:hint="eastAsia"/>
          <w:lang w:eastAsia="zh-TW"/>
        </w:rPr>
        <w:t>天（需連續滿足的穩定性判斷週期）</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高價容差比例：</w:t>
      </w:r>
      <w:r w:rsidRPr="006713E6">
        <w:rPr>
          <w:rFonts w:asciiTheme="minorEastAsia" w:hAnsiTheme="minorEastAsia" w:cs="等线"/>
          <w:lang w:eastAsia="zh-TW"/>
        </w:rPr>
        <w:t>2%</w:t>
      </w:r>
      <w:r w:rsidRPr="006713E6">
        <w:rPr>
          <w:rFonts w:asciiTheme="minorEastAsia" w:hAnsiTheme="minorEastAsia" w:cs="等线" w:hint="eastAsia"/>
          <w:lang w:eastAsia="zh-TW"/>
        </w:rPr>
        <w:t>（收盤價與最高價的允許偏差）</w:t>
      </w:r>
    </w:p>
    <w:p w14:paraId="2CEA11F3" w14:textId="2ABBAB3A" w:rsidR="43A79ABA" w:rsidRPr="006713E6" w:rsidRDefault="006713E6" w:rsidP="43A79ABA">
      <w:pPr>
        <w:pStyle w:val="a3"/>
        <w:numPr>
          <w:ilvl w:val="0"/>
          <w:numId w:val="2"/>
        </w:numPr>
        <w:spacing w:after="0"/>
        <w:rPr>
          <w:rFonts w:asciiTheme="minorEastAsia" w:hAnsiTheme="minorEastAsia" w:cs="等线" w:hint="eastAsia"/>
        </w:rPr>
      </w:pPr>
      <w:r w:rsidRPr="006713E6">
        <w:rPr>
          <w:rFonts w:asciiTheme="minorEastAsia" w:hAnsiTheme="minorEastAsia" w:cs="等线" w:hint="eastAsia"/>
          <w:lang w:eastAsia="zh-TW"/>
        </w:rPr>
        <w:t>複合條件邏輯</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該指標不採用簡單加權平均，而是使用</w:t>
      </w:r>
      <w:r w:rsidRPr="006713E6">
        <w:rPr>
          <w:rFonts w:asciiTheme="minorEastAsia" w:hAnsiTheme="minorEastAsia" w:cs="等线"/>
          <w:lang w:eastAsia="zh-TW"/>
        </w:rPr>
        <w:t>"</w:t>
      </w:r>
      <w:r w:rsidRPr="006713E6">
        <w:rPr>
          <w:rFonts w:asciiTheme="minorEastAsia" w:hAnsiTheme="minorEastAsia" w:cs="等线" w:hint="eastAsia"/>
          <w:lang w:eastAsia="zh-TW"/>
        </w:rPr>
        <w:t>及閘</w:t>
      </w:r>
      <w:r w:rsidRPr="006713E6">
        <w:rPr>
          <w:rFonts w:asciiTheme="minorEastAsia" w:hAnsiTheme="minorEastAsia" w:cs="等线"/>
          <w:lang w:eastAsia="zh-TW"/>
        </w:rPr>
        <w:t>"</w:t>
      </w:r>
      <w:r w:rsidRPr="006713E6">
        <w:rPr>
          <w:rFonts w:asciiTheme="minorEastAsia" w:hAnsiTheme="minorEastAsia" w:cs="等线" w:hint="eastAsia"/>
          <w:lang w:eastAsia="zh-TW"/>
        </w:rPr>
        <w:t>邏輯（</w:t>
      </w:r>
      <w:r w:rsidRPr="006713E6">
        <w:rPr>
          <w:rFonts w:asciiTheme="minorEastAsia" w:hAnsiTheme="minorEastAsia" w:cs="等线"/>
          <w:lang w:eastAsia="zh-TW"/>
        </w:rPr>
        <w:t>AND</w:t>
      </w:r>
      <w:r w:rsidRPr="006713E6">
        <w:rPr>
          <w:rFonts w:asciiTheme="minorEastAsia" w:hAnsiTheme="minorEastAsia" w:cs="等线" w:hint="eastAsia"/>
          <w:lang w:eastAsia="zh-TW"/>
        </w:rPr>
        <w:t>邏輯）結構，即所有條件必須同時滿足才能觸發信號，確保高標準的信號品質。</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二、信號生成機制</w:t>
      </w:r>
    </w:p>
    <w:p w14:paraId="55A8CD67" w14:textId="2DB1F94B" w:rsidR="43A79ABA" w:rsidRPr="006713E6" w:rsidRDefault="006713E6" w:rsidP="43A79ABA">
      <w:pPr>
        <w:pStyle w:val="a3"/>
        <w:numPr>
          <w:ilvl w:val="0"/>
          <w:numId w:val="2"/>
        </w:numPr>
        <w:spacing w:after="0"/>
        <w:rPr>
          <w:rFonts w:asciiTheme="minorEastAsia" w:hAnsiTheme="minorEastAsia" w:cs="等线" w:hint="eastAsia"/>
          <w:lang w:eastAsia="zh-TW"/>
        </w:rPr>
      </w:pPr>
      <w:r w:rsidRPr="006713E6">
        <w:rPr>
          <w:rFonts w:asciiTheme="minorEastAsia" w:hAnsiTheme="minorEastAsia" w:cs="等线" w:hint="eastAsia"/>
          <w:lang w:eastAsia="zh-TW"/>
        </w:rPr>
        <w:t>信號產生條件</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只有同時滿足以下三大條件組合，才會生成買入信號：</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條件一（中期上漲勢能）：</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前一交易日收盤價比</w:t>
      </w:r>
      <w:r w:rsidRPr="006713E6">
        <w:rPr>
          <w:rFonts w:asciiTheme="minorEastAsia" w:hAnsiTheme="minorEastAsia" w:cs="等线"/>
          <w:lang w:eastAsia="zh-TW"/>
        </w:rPr>
        <w:t>5</w:t>
      </w:r>
      <w:r w:rsidRPr="006713E6">
        <w:rPr>
          <w:rFonts w:asciiTheme="minorEastAsia" w:hAnsiTheme="minorEastAsia" w:cs="等线" w:hint="eastAsia"/>
          <w:lang w:eastAsia="zh-TW"/>
        </w:rPr>
        <w:t>天前上漲超過</w:t>
      </w:r>
      <w:r w:rsidRPr="006713E6">
        <w:rPr>
          <w:rFonts w:asciiTheme="minorEastAsia" w:hAnsiTheme="minorEastAsia" w:cs="等线"/>
          <w:lang w:eastAsia="zh-TW"/>
        </w:rPr>
        <w:t xml:space="preserve">8% • </w:t>
      </w:r>
      <w:r w:rsidRPr="006713E6">
        <w:rPr>
          <w:rFonts w:asciiTheme="minorEastAsia" w:hAnsiTheme="minorEastAsia" w:cs="等线" w:hint="eastAsia"/>
          <w:lang w:eastAsia="zh-TW"/>
        </w:rPr>
        <w:t>前一交易日收盤價接近當日最高價（偏差小於</w:t>
      </w:r>
      <w:r w:rsidRPr="006713E6">
        <w:rPr>
          <w:rFonts w:asciiTheme="minorEastAsia" w:hAnsiTheme="minorEastAsia" w:cs="等线"/>
          <w:lang w:eastAsia="zh-TW"/>
        </w:rPr>
        <w:t>2%</w:t>
      </w:r>
      <w:r w:rsidRPr="006713E6">
        <w:rPr>
          <w:rFonts w:asciiTheme="minorEastAsia" w:hAnsiTheme="minorEastAsia" w:cs="等线" w:hint="eastAsia"/>
          <w:lang w:eastAsia="zh-TW"/>
        </w:rPr>
        <w:t>）</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條件二（波動性控制）：</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連續</w:t>
      </w:r>
      <w:r w:rsidRPr="006713E6">
        <w:rPr>
          <w:rFonts w:asciiTheme="minorEastAsia" w:hAnsiTheme="minorEastAsia" w:cs="等线"/>
          <w:lang w:eastAsia="zh-TW"/>
        </w:rPr>
        <w:t>2</w:t>
      </w:r>
      <w:r w:rsidRPr="006713E6">
        <w:rPr>
          <w:rFonts w:asciiTheme="minorEastAsia" w:hAnsiTheme="minorEastAsia" w:cs="等线" w:hint="eastAsia"/>
          <w:lang w:eastAsia="zh-TW"/>
        </w:rPr>
        <w:t>個交易日的</w:t>
      </w:r>
      <w:r w:rsidRPr="006713E6">
        <w:rPr>
          <w:rFonts w:asciiTheme="minorEastAsia" w:hAnsiTheme="minorEastAsia" w:cs="等线"/>
          <w:lang w:eastAsia="zh-TW"/>
        </w:rPr>
        <w:t>K</w:t>
      </w:r>
      <w:r w:rsidRPr="006713E6">
        <w:rPr>
          <w:rFonts w:asciiTheme="minorEastAsia" w:hAnsiTheme="minorEastAsia" w:cs="等线" w:hint="eastAsia"/>
          <w:lang w:eastAsia="zh-TW"/>
        </w:rPr>
        <w:t>線實體比例小於</w:t>
      </w:r>
      <w:r w:rsidRPr="006713E6">
        <w:rPr>
          <w:rFonts w:asciiTheme="minorEastAsia" w:hAnsiTheme="minorEastAsia" w:cs="等线"/>
          <w:lang w:eastAsia="zh-TW"/>
        </w:rPr>
        <w:t xml:space="preserve">7% • </w:t>
      </w:r>
      <w:r w:rsidRPr="006713E6">
        <w:rPr>
          <w:rFonts w:asciiTheme="minorEastAsia" w:hAnsiTheme="minorEastAsia" w:cs="等线" w:hint="eastAsia"/>
          <w:lang w:eastAsia="zh-TW"/>
        </w:rPr>
        <w:t>連續</w:t>
      </w:r>
      <w:r w:rsidRPr="006713E6">
        <w:rPr>
          <w:rFonts w:asciiTheme="minorEastAsia" w:hAnsiTheme="minorEastAsia" w:cs="等线"/>
          <w:lang w:eastAsia="zh-TW"/>
        </w:rPr>
        <w:t>2</w:t>
      </w:r>
      <w:r w:rsidRPr="006713E6">
        <w:rPr>
          <w:rFonts w:asciiTheme="minorEastAsia" w:hAnsiTheme="minorEastAsia" w:cs="等线" w:hint="eastAsia"/>
          <w:lang w:eastAsia="zh-TW"/>
        </w:rPr>
        <w:t>個交易日的單日漲幅控制在</w:t>
      </w:r>
      <w:r w:rsidRPr="006713E6">
        <w:rPr>
          <w:rFonts w:asciiTheme="minorEastAsia" w:hAnsiTheme="minorEastAsia" w:cs="等线"/>
          <w:lang w:eastAsia="zh-TW"/>
        </w:rPr>
        <w:t>10%</w:t>
      </w:r>
      <w:r w:rsidRPr="006713E6">
        <w:rPr>
          <w:rFonts w:asciiTheme="minorEastAsia" w:hAnsiTheme="minorEastAsia" w:cs="等线" w:hint="eastAsia"/>
          <w:lang w:eastAsia="zh-TW"/>
        </w:rPr>
        <w:t>以內</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條件三（短期趨勢健康）：</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近期最低價持續位於前一日收盤價的</w:t>
      </w:r>
      <w:r w:rsidRPr="006713E6">
        <w:rPr>
          <w:rFonts w:asciiTheme="minorEastAsia" w:hAnsiTheme="minorEastAsia" w:cs="等线"/>
          <w:lang w:eastAsia="zh-TW"/>
        </w:rPr>
        <w:t>98%</w:t>
      </w:r>
      <w:r w:rsidRPr="006713E6">
        <w:rPr>
          <w:rFonts w:asciiTheme="minorEastAsia" w:hAnsiTheme="minorEastAsia" w:cs="等线" w:hint="eastAsia"/>
          <w:lang w:eastAsia="zh-TW"/>
        </w:rPr>
        <w:t>以上</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開盤價保持連續性，無明顯跳空（兩天前開盤價高於前一天收盤價的</w:t>
      </w:r>
      <w:r w:rsidRPr="006713E6">
        <w:rPr>
          <w:rFonts w:asciiTheme="minorEastAsia" w:hAnsiTheme="minorEastAsia" w:cs="等线"/>
          <w:lang w:eastAsia="zh-TW"/>
        </w:rPr>
        <w:t>99%</w:t>
      </w:r>
      <w:r w:rsidRPr="006713E6">
        <w:rPr>
          <w:rFonts w:asciiTheme="minorEastAsia" w:hAnsiTheme="minorEastAsia" w:cs="等线" w:hint="eastAsia"/>
          <w:lang w:eastAsia="zh-TW"/>
        </w:rPr>
        <w:t>）</w:t>
      </w:r>
    </w:p>
    <w:p w14:paraId="2CFE208C" w14:textId="412AD419" w:rsidR="43A79ABA" w:rsidRPr="006713E6" w:rsidRDefault="006713E6" w:rsidP="43A79ABA">
      <w:pPr>
        <w:pStyle w:val="a3"/>
        <w:numPr>
          <w:ilvl w:val="0"/>
          <w:numId w:val="2"/>
        </w:numPr>
        <w:spacing w:after="0"/>
        <w:rPr>
          <w:rFonts w:asciiTheme="minorEastAsia" w:hAnsiTheme="minorEastAsia" w:cs="等线" w:hint="eastAsia"/>
          <w:lang w:eastAsia="zh-TW"/>
        </w:rPr>
      </w:pPr>
      <w:r w:rsidRPr="006713E6">
        <w:rPr>
          <w:rFonts w:asciiTheme="minorEastAsia" w:hAnsiTheme="minorEastAsia" w:cs="等线" w:hint="eastAsia"/>
          <w:lang w:eastAsia="zh-TW"/>
        </w:rPr>
        <w:t>信號顯示機制</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當完全滿足上述條件時，在</w:t>
      </w:r>
      <w:r w:rsidRPr="006713E6">
        <w:rPr>
          <w:rFonts w:asciiTheme="minorEastAsia" w:hAnsiTheme="minorEastAsia" w:cs="等线"/>
          <w:lang w:eastAsia="zh-TW"/>
        </w:rPr>
        <w:t>K</w:t>
      </w:r>
      <w:r w:rsidRPr="006713E6">
        <w:rPr>
          <w:rFonts w:asciiTheme="minorEastAsia" w:hAnsiTheme="minorEastAsia" w:cs="等线" w:hint="eastAsia"/>
          <w:lang w:eastAsia="zh-TW"/>
        </w:rPr>
        <w:t>線圖底部生成綠色</w:t>
      </w:r>
      <w:r w:rsidRPr="006713E6">
        <w:rPr>
          <w:rFonts w:asciiTheme="minorEastAsia" w:hAnsiTheme="minorEastAsia" w:cs="等线"/>
          <w:lang w:eastAsia="zh-TW"/>
        </w:rPr>
        <w:t>"B"</w:t>
      </w:r>
      <w:r w:rsidRPr="006713E6">
        <w:rPr>
          <w:rFonts w:asciiTheme="minorEastAsia" w:hAnsiTheme="minorEastAsia" w:cs="等线" w:hint="eastAsia"/>
          <w:lang w:eastAsia="zh-TW"/>
        </w:rPr>
        <w:t>買入標記</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信號位置設定在當日最低價下方約</w:t>
      </w:r>
      <w:r w:rsidRPr="006713E6">
        <w:rPr>
          <w:rFonts w:asciiTheme="minorEastAsia" w:hAnsiTheme="minorEastAsia" w:cs="等线"/>
          <w:lang w:eastAsia="zh-TW"/>
        </w:rPr>
        <w:t>2%</w:t>
      </w:r>
      <w:r w:rsidRPr="006713E6">
        <w:rPr>
          <w:rFonts w:asciiTheme="minorEastAsia" w:hAnsiTheme="minorEastAsia" w:cs="等线" w:hint="eastAsia"/>
          <w:lang w:eastAsia="zh-TW"/>
        </w:rPr>
        <w:t>處，便於視覺識別</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採用防重複機制，確保相同時間段不會產生多個信號</w:t>
      </w:r>
    </w:p>
    <w:p w14:paraId="0130D40A" w14:textId="5A670884" w:rsidR="43A79ABA" w:rsidRPr="006713E6" w:rsidRDefault="006713E6" w:rsidP="43A79ABA">
      <w:pPr>
        <w:pStyle w:val="a3"/>
        <w:numPr>
          <w:ilvl w:val="0"/>
          <w:numId w:val="2"/>
        </w:numPr>
        <w:spacing w:after="0"/>
        <w:rPr>
          <w:rFonts w:asciiTheme="minorEastAsia" w:hAnsiTheme="minorEastAsia" w:cs="等线" w:hint="eastAsia"/>
          <w:lang w:eastAsia="zh-TW"/>
        </w:rPr>
      </w:pPr>
      <w:r w:rsidRPr="006713E6">
        <w:rPr>
          <w:rFonts w:asciiTheme="minorEastAsia" w:hAnsiTheme="minorEastAsia" w:cs="等线" w:hint="eastAsia"/>
          <w:lang w:eastAsia="zh-TW"/>
        </w:rPr>
        <w:t>信號確認流程</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系統先獨立驗證每個條件模組，全部通過後才生成最終買入信號：</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驗證中期上漲趨勢是否確立</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檢查近期波動是否處於可控範圍</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確認短期價格結構保持健康上升態勢</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綜合評估後發出買入信號</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三、實戰應用指南</w:t>
      </w:r>
    </w:p>
    <w:p w14:paraId="3C84C080" w14:textId="54B1F804" w:rsidR="43A79ABA" w:rsidRPr="006713E6" w:rsidRDefault="006713E6" w:rsidP="43A79ABA">
      <w:pPr>
        <w:pStyle w:val="a3"/>
        <w:numPr>
          <w:ilvl w:val="0"/>
          <w:numId w:val="2"/>
        </w:numPr>
        <w:spacing w:after="0"/>
        <w:rPr>
          <w:rFonts w:asciiTheme="minorEastAsia" w:hAnsiTheme="minorEastAsia" w:cs="等线" w:hint="eastAsia"/>
          <w:lang w:eastAsia="zh-TW"/>
        </w:rPr>
      </w:pPr>
      <w:r w:rsidRPr="006713E6">
        <w:rPr>
          <w:rFonts w:asciiTheme="minorEastAsia" w:hAnsiTheme="minorEastAsia" w:cs="等线" w:hint="eastAsia"/>
          <w:lang w:eastAsia="zh-TW"/>
        </w:rPr>
        <w:t>最佳使用時機</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市場環境：大盤處於上升趨勢或盤整上行階段</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個股特徵：已完成前期蓄勢，初步上漲後進入平穩上升通道</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行業狀況：所在板塊具有相對強度，資金面活躍</w:t>
      </w:r>
    </w:p>
    <w:p w14:paraId="5767EEEC" w14:textId="5730FF8A" w:rsidR="43A79ABA" w:rsidRPr="006713E6" w:rsidRDefault="006713E6" w:rsidP="43A79ABA">
      <w:pPr>
        <w:pStyle w:val="a3"/>
        <w:numPr>
          <w:ilvl w:val="0"/>
          <w:numId w:val="2"/>
        </w:numPr>
        <w:spacing w:after="0"/>
        <w:rPr>
          <w:rFonts w:asciiTheme="minorEastAsia" w:hAnsiTheme="minorEastAsia" w:cs="等线" w:hint="eastAsia"/>
          <w:lang w:eastAsia="zh-TW"/>
        </w:rPr>
      </w:pPr>
      <w:r w:rsidRPr="006713E6">
        <w:rPr>
          <w:rFonts w:asciiTheme="minorEastAsia" w:hAnsiTheme="minorEastAsia" w:cs="等线" w:hint="eastAsia"/>
          <w:lang w:eastAsia="zh-TW"/>
        </w:rPr>
        <w:t>入場策略詳解</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入場時機：信號出現後</w:t>
      </w:r>
      <w:r w:rsidRPr="006713E6">
        <w:rPr>
          <w:rFonts w:asciiTheme="minorEastAsia" w:hAnsiTheme="minorEastAsia" w:cs="等线"/>
          <w:lang w:eastAsia="zh-TW"/>
        </w:rPr>
        <w:t>1-2</w:t>
      </w:r>
      <w:r w:rsidRPr="006713E6">
        <w:rPr>
          <w:rFonts w:asciiTheme="minorEastAsia" w:hAnsiTheme="minorEastAsia" w:cs="等线" w:hint="eastAsia"/>
          <w:lang w:eastAsia="zh-TW"/>
        </w:rPr>
        <w:t>個交易日內建倉</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倉位控制：可採用</w:t>
      </w:r>
      <w:r w:rsidRPr="006713E6">
        <w:rPr>
          <w:rFonts w:asciiTheme="minorEastAsia" w:hAnsiTheme="minorEastAsia" w:cs="等线"/>
          <w:lang w:eastAsia="zh-TW"/>
        </w:rPr>
        <w:t>60%</w:t>
      </w:r>
      <w:r w:rsidRPr="006713E6">
        <w:rPr>
          <w:rFonts w:asciiTheme="minorEastAsia" w:hAnsiTheme="minorEastAsia" w:cs="等线" w:hint="eastAsia"/>
          <w:lang w:eastAsia="zh-TW"/>
        </w:rPr>
        <w:t>基礎倉位</w:t>
      </w:r>
      <w:r w:rsidRPr="006713E6">
        <w:rPr>
          <w:rFonts w:asciiTheme="minorEastAsia" w:hAnsiTheme="minorEastAsia" w:cs="等线"/>
          <w:lang w:eastAsia="zh-TW"/>
        </w:rPr>
        <w:t>+40%</w:t>
      </w:r>
      <w:r w:rsidRPr="006713E6">
        <w:rPr>
          <w:rFonts w:asciiTheme="minorEastAsia" w:hAnsiTheme="minorEastAsia" w:cs="等线" w:hint="eastAsia"/>
          <w:lang w:eastAsia="zh-TW"/>
        </w:rPr>
        <w:t>跟蹤加倉策略</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買入價位：可在信號日收盤價附近設置限價單，或次日開盤後分批買入</w:t>
      </w:r>
    </w:p>
    <w:p w14:paraId="42BAB848" w14:textId="534ACB1D" w:rsidR="43A79ABA" w:rsidRPr="006713E6" w:rsidRDefault="006713E6" w:rsidP="43A79ABA">
      <w:pPr>
        <w:pStyle w:val="a3"/>
        <w:numPr>
          <w:ilvl w:val="0"/>
          <w:numId w:val="2"/>
        </w:numPr>
        <w:spacing w:after="0"/>
        <w:rPr>
          <w:rFonts w:asciiTheme="minorEastAsia" w:hAnsiTheme="minorEastAsia" w:cs="等线" w:hint="eastAsia"/>
          <w:lang w:eastAsia="zh-TW"/>
        </w:rPr>
      </w:pPr>
      <w:r w:rsidRPr="006713E6">
        <w:rPr>
          <w:rFonts w:asciiTheme="minorEastAsia" w:hAnsiTheme="minorEastAsia" w:cs="等线" w:hint="eastAsia"/>
          <w:lang w:eastAsia="zh-TW"/>
        </w:rPr>
        <w:t>止損策略設計</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技術止損：設置在信號出現日最低價下方</w:t>
      </w:r>
      <w:r w:rsidRPr="006713E6">
        <w:rPr>
          <w:rFonts w:asciiTheme="minorEastAsia" w:hAnsiTheme="minorEastAsia" w:cs="等线"/>
          <w:lang w:eastAsia="zh-TW"/>
        </w:rPr>
        <w:t>3%</w:t>
      </w:r>
      <w:r w:rsidRPr="006713E6">
        <w:rPr>
          <w:rFonts w:asciiTheme="minorEastAsia" w:hAnsiTheme="minorEastAsia" w:cs="等线" w:hint="eastAsia"/>
          <w:lang w:eastAsia="zh-TW"/>
        </w:rPr>
        <w:t>處</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時間止損：信號出現後</w:t>
      </w:r>
      <w:r w:rsidRPr="006713E6">
        <w:rPr>
          <w:rFonts w:asciiTheme="minorEastAsia" w:hAnsiTheme="minorEastAsia" w:cs="等线"/>
          <w:lang w:eastAsia="zh-TW"/>
        </w:rPr>
        <w:t>5</w:t>
      </w:r>
      <w:r w:rsidRPr="006713E6">
        <w:rPr>
          <w:rFonts w:asciiTheme="minorEastAsia" w:hAnsiTheme="minorEastAsia" w:cs="等线" w:hint="eastAsia"/>
          <w:lang w:eastAsia="zh-TW"/>
        </w:rPr>
        <w:t>個交易日內若無有效上漲，考慮離場</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形態止損：出現明顯的頂部反轉形態時果斷止損</w:t>
      </w:r>
    </w:p>
    <w:p w14:paraId="166733E4" w14:textId="460FCEC3" w:rsidR="43A79ABA" w:rsidRPr="006713E6" w:rsidRDefault="006713E6" w:rsidP="43A79ABA">
      <w:pPr>
        <w:pStyle w:val="a3"/>
        <w:numPr>
          <w:ilvl w:val="0"/>
          <w:numId w:val="2"/>
        </w:numPr>
        <w:spacing w:after="0"/>
        <w:rPr>
          <w:rFonts w:asciiTheme="minorEastAsia" w:hAnsiTheme="minorEastAsia" w:cs="等线" w:hint="eastAsia"/>
          <w:lang w:eastAsia="zh-TW"/>
        </w:rPr>
      </w:pPr>
      <w:r w:rsidRPr="006713E6">
        <w:rPr>
          <w:rFonts w:asciiTheme="minorEastAsia" w:hAnsiTheme="minorEastAsia" w:cs="等线" w:hint="eastAsia"/>
          <w:lang w:eastAsia="zh-TW"/>
        </w:rPr>
        <w:t>獲利策略制定</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分批獲利：可設置</w:t>
      </w:r>
      <w:r w:rsidRPr="006713E6">
        <w:rPr>
          <w:rFonts w:asciiTheme="minorEastAsia" w:hAnsiTheme="minorEastAsia" w:cs="等线"/>
          <w:lang w:eastAsia="zh-TW"/>
        </w:rPr>
        <w:t>10%</w:t>
      </w:r>
      <w:r w:rsidRPr="006713E6">
        <w:rPr>
          <w:rFonts w:asciiTheme="minorEastAsia" w:hAnsiTheme="minorEastAsia" w:cs="等线" w:hint="eastAsia"/>
          <w:lang w:eastAsia="zh-TW"/>
        </w:rPr>
        <w:t>、</w:t>
      </w:r>
      <w:r w:rsidRPr="006713E6">
        <w:rPr>
          <w:rFonts w:asciiTheme="minorEastAsia" w:hAnsiTheme="minorEastAsia" w:cs="等线"/>
          <w:lang w:eastAsia="zh-TW"/>
        </w:rPr>
        <w:t>20%</w:t>
      </w:r>
      <w:r w:rsidRPr="006713E6">
        <w:rPr>
          <w:rFonts w:asciiTheme="minorEastAsia" w:hAnsiTheme="minorEastAsia" w:cs="等线" w:hint="eastAsia"/>
          <w:lang w:eastAsia="zh-TW"/>
        </w:rPr>
        <w:t>、</w:t>
      </w:r>
      <w:r w:rsidRPr="006713E6">
        <w:rPr>
          <w:rFonts w:asciiTheme="minorEastAsia" w:hAnsiTheme="minorEastAsia" w:cs="等线"/>
          <w:lang w:eastAsia="zh-TW"/>
        </w:rPr>
        <w:t>30%</w:t>
      </w:r>
      <w:r w:rsidRPr="006713E6">
        <w:rPr>
          <w:rFonts w:asciiTheme="minorEastAsia" w:hAnsiTheme="minorEastAsia" w:cs="等线" w:hint="eastAsia"/>
          <w:lang w:eastAsia="zh-TW"/>
        </w:rPr>
        <w:t>三檔分批減倉</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移動止盈：上漲</w:t>
      </w:r>
      <w:r w:rsidRPr="006713E6">
        <w:rPr>
          <w:rFonts w:asciiTheme="minorEastAsia" w:hAnsiTheme="minorEastAsia" w:cs="等线"/>
          <w:lang w:eastAsia="zh-TW"/>
        </w:rPr>
        <w:t>20%</w:t>
      </w:r>
      <w:r w:rsidRPr="006713E6">
        <w:rPr>
          <w:rFonts w:asciiTheme="minorEastAsia" w:hAnsiTheme="minorEastAsia" w:cs="等线" w:hint="eastAsia"/>
          <w:lang w:eastAsia="zh-TW"/>
        </w:rPr>
        <w:t>後採用</w:t>
      </w:r>
      <w:r w:rsidRPr="006713E6">
        <w:rPr>
          <w:rFonts w:asciiTheme="minorEastAsia" w:hAnsiTheme="minorEastAsia" w:cs="等线"/>
          <w:lang w:eastAsia="zh-TW"/>
        </w:rPr>
        <w:t>5</w:t>
      </w:r>
      <w:r w:rsidRPr="006713E6">
        <w:rPr>
          <w:rFonts w:asciiTheme="minorEastAsia" w:hAnsiTheme="minorEastAsia" w:cs="等线" w:hint="eastAsia"/>
          <w:lang w:eastAsia="zh-TW"/>
        </w:rPr>
        <w:t>日均線作為移動止盈參考</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趨勢結束離場：當股價跌破近期上升趨勢線時全部離場</w:t>
      </w:r>
    </w:p>
    <w:p w14:paraId="44748548" w14:textId="5A0E1346" w:rsidR="43A79ABA" w:rsidRPr="006713E6" w:rsidRDefault="006713E6" w:rsidP="43A79ABA">
      <w:pPr>
        <w:pStyle w:val="a3"/>
        <w:numPr>
          <w:ilvl w:val="0"/>
          <w:numId w:val="2"/>
        </w:numPr>
        <w:spacing w:after="0"/>
        <w:rPr>
          <w:rFonts w:asciiTheme="minorEastAsia" w:hAnsiTheme="minorEastAsia" w:cs="等线" w:hint="eastAsia"/>
          <w:lang w:eastAsia="zh-TW"/>
        </w:rPr>
      </w:pPr>
      <w:r w:rsidRPr="006713E6">
        <w:rPr>
          <w:rFonts w:asciiTheme="minorEastAsia" w:hAnsiTheme="minorEastAsia" w:cs="等线" w:hint="eastAsia"/>
          <w:lang w:eastAsia="zh-TW"/>
        </w:rPr>
        <w:lastRenderedPageBreak/>
        <w:t>組合應用方法</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與量能指標結合：配合成交量溫和放大，效果更佳</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與均線系統結合：在多頭排列的均線系統中信號更可靠</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與市場寬度指標結合：市場寬度指標向好時，信號成功率提升</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慣性脈衝指標的核心理念是</w:t>
      </w:r>
      <w:r w:rsidRPr="006713E6">
        <w:rPr>
          <w:rFonts w:asciiTheme="minorEastAsia" w:hAnsiTheme="minorEastAsia" w:cs="等线"/>
          <w:lang w:eastAsia="zh-TW"/>
        </w:rPr>
        <w:t>"</w:t>
      </w:r>
      <w:r w:rsidRPr="006713E6">
        <w:rPr>
          <w:rFonts w:asciiTheme="minorEastAsia" w:hAnsiTheme="minorEastAsia" w:cs="等线" w:hint="eastAsia"/>
          <w:lang w:eastAsia="zh-TW"/>
        </w:rPr>
        <w:t>追求確定性而非最低價</w:t>
      </w:r>
      <w:r w:rsidRPr="006713E6">
        <w:rPr>
          <w:rFonts w:asciiTheme="minorEastAsia" w:hAnsiTheme="minorEastAsia" w:cs="等线"/>
          <w:lang w:eastAsia="zh-TW"/>
        </w:rPr>
        <w:t>"</w:t>
      </w:r>
      <w:r w:rsidRPr="006713E6">
        <w:rPr>
          <w:rFonts w:asciiTheme="minorEastAsia" w:hAnsiTheme="minorEastAsia" w:cs="等线" w:hint="eastAsia"/>
          <w:lang w:eastAsia="zh-TW"/>
        </w:rPr>
        <w:t>，它通過嚴格篩選已確立的上升趨勢中最具延續性的時機，幫助投資者在趨勢明確後安全</w:t>
      </w:r>
      <w:r w:rsidRPr="006713E6">
        <w:rPr>
          <w:rFonts w:asciiTheme="minorEastAsia" w:hAnsiTheme="minorEastAsia" w:cs="等线"/>
          <w:lang w:eastAsia="zh-TW"/>
        </w:rPr>
        <w:t>"</w:t>
      </w:r>
      <w:r w:rsidRPr="006713E6">
        <w:rPr>
          <w:rFonts w:asciiTheme="minorEastAsia" w:hAnsiTheme="minorEastAsia" w:cs="等线" w:hint="eastAsia"/>
          <w:lang w:eastAsia="zh-TW"/>
        </w:rPr>
        <w:t>上車</w:t>
      </w:r>
      <w:r w:rsidRPr="006713E6">
        <w:rPr>
          <w:rFonts w:asciiTheme="minorEastAsia" w:hAnsiTheme="minorEastAsia" w:cs="等线"/>
          <w:lang w:eastAsia="zh-TW"/>
        </w:rPr>
        <w:t>"</w:t>
      </w:r>
      <w:r w:rsidRPr="006713E6">
        <w:rPr>
          <w:rFonts w:asciiTheme="minorEastAsia" w:hAnsiTheme="minorEastAsia" w:cs="等线" w:hint="eastAsia"/>
          <w:lang w:eastAsia="zh-TW"/>
        </w:rPr>
        <w:t>。</w:t>
      </w:r>
    </w:p>
    <w:p w14:paraId="5C3A1B7C" w14:textId="01939D6F" w:rsidR="00725386" w:rsidRPr="006713E6" w:rsidRDefault="00725386" w:rsidP="00725386">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5C06681D" w14:textId="77777777" w:rsidR="00725386" w:rsidRPr="006713E6" w:rsidRDefault="00725386" w:rsidP="00725386">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03159EDF" w14:textId="523A8082" w:rsidR="43A79ABA" w:rsidRPr="006713E6" w:rsidRDefault="006713E6" w:rsidP="004476B7">
      <w:pPr>
        <w:pStyle w:val="2"/>
        <w:rPr>
          <w:rFonts w:asciiTheme="minorEastAsia" w:eastAsiaTheme="minorEastAsia" w:hAnsiTheme="minorEastAsia" w:hint="eastAsia"/>
          <w:lang w:eastAsia="zh-TW"/>
        </w:rPr>
      </w:pPr>
      <w:r w:rsidRPr="006713E6">
        <w:rPr>
          <w:rFonts w:asciiTheme="minorEastAsia" w:eastAsiaTheme="minorEastAsia" w:hAnsiTheme="minorEastAsia"/>
          <w:lang w:eastAsia="zh-TW"/>
        </w:rPr>
        <w:t>9.</w:t>
      </w:r>
      <w:r w:rsidRPr="006713E6">
        <w:rPr>
          <w:rFonts w:asciiTheme="minorEastAsia" w:eastAsiaTheme="minorEastAsia" w:hAnsiTheme="minorEastAsia" w:hint="eastAsia"/>
          <w:lang w:eastAsia="zh-TW"/>
        </w:rPr>
        <w:t>布林反彈確認指標</w:t>
      </w:r>
    </w:p>
    <w:p w14:paraId="215CFC2D" w14:textId="02DABEDA" w:rsidR="43A79ABA" w:rsidRPr="006713E6" w:rsidRDefault="006713E6" w:rsidP="43A79ABA">
      <w:pPr>
        <w:spacing w:before="240" w:after="240"/>
        <w:rPr>
          <w:rFonts w:asciiTheme="minorEastAsia" w:hAnsiTheme="minorEastAsia" w:hint="eastAsia"/>
          <w:lang w:eastAsia="zh-TW"/>
        </w:rPr>
      </w:pPr>
      <w:r w:rsidRPr="006713E6">
        <w:rPr>
          <w:rFonts w:asciiTheme="minorEastAsia" w:hAnsiTheme="minorEastAsia" w:cs="宋体" w:hint="eastAsia"/>
          <w:lang w:eastAsia="zh-TW"/>
        </w:rPr>
        <w:t>一、計算原理與邏輯</w:t>
      </w:r>
    </w:p>
    <w:p w14:paraId="71961A3E" w14:textId="24F9B8C2" w:rsidR="43A79ABA" w:rsidRPr="006713E6" w:rsidRDefault="006713E6" w:rsidP="43A79ABA">
      <w:pPr>
        <w:pStyle w:val="a3"/>
        <w:numPr>
          <w:ilvl w:val="0"/>
          <w:numId w:val="1"/>
        </w:numPr>
        <w:spacing w:after="0"/>
        <w:rPr>
          <w:rFonts w:asciiTheme="minorEastAsia" w:hAnsiTheme="minorEastAsia" w:cs="等线" w:hint="eastAsia"/>
          <w:lang w:eastAsia="zh-TW"/>
        </w:rPr>
      </w:pPr>
      <w:r w:rsidRPr="006713E6">
        <w:rPr>
          <w:rFonts w:asciiTheme="minorEastAsia" w:hAnsiTheme="minorEastAsia" w:cs="等线" w:hint="eastAsia"/>
          <w:lang w:eastAsia="zh-TW"/>
        </w:rPr>
        <w:t>核心計算框架</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布林反彈確認指標採用布林帶技術與</w:t>
      </w:r>
      <w:r w:rsidRPr="006713E6">
        <w:rPr>
          <w:rFonts w:asciiTheme="minorEastAsia" w:hAnsiTheme="minorEastAsia" w:cs="等线"/>
          <w:lang w:eastAsia="zh-TW"/>
        </w:rPr>
        <w:t>K</w:t>
      </w:r>
      <w:r w:rsidRPr="006713E6">
        <w:rPr>
          <w:rFonts w:asciiTheme="minorEastAsia" w:hAnsiTheme="minorEastAsia" w:cs="等线" w:hint="eastAsia"/>
          <w:lang w:eastAsia="zh-TW"/>
        </w:rPr>
        <w:t>線形態分析相結合的方法，專注捕捉市場急跌後的強勢反彈機會：</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布林帶計算：基於</w:t>
      </w:r>
      <w:r w:rsidRPr="006713E6">
        <w:rPr>
          <w:rFonts w:asciiTheme="minorEastAsia" w:hAnsiTheme="minorEastAsia" w:cs="等线"/>
          <w:lang w:eastAsia="zh-TW"/>
        </w:rPr>
        <w:t>20</w:t>
      </w:r>
      <w:r w:rsidRPr="006713E6">
        <w:rPr>
          <w:rFonts w:asciiTheme="minorEastAsia" w:hAnsiTheme="minorEastAsia" w:cs="等线" w:hint="eastAsia"/>
          <w:lang w:eastAsia="zh-TW"/>
        </w:rPr>
        <w:t>日移動平均線和</w:t>
      </w:r>
      <w:r w:rsidRPr="006713E6">
        <w:rPr>
          <w:rFonts w:asciiTheme="minorEastAsia" w:hAnsiTheme="minorEastAsia" w:cs="等线"/>
          <w:lang w:eastAsia="zh-TW"/>
        </w:rPr>
        <w:t>2</w:t>
      </w:r>
      <w:r w:rsidRPr="006713E6">
        <w:rPr>
          <w:rFonts w:asciiTheme="minorEastAsia" w:hAnsiTheme="minorEastAsia" w:cs="等线" w:hint="eastAsia"/>
          <w:lang w:eastAsia="zh-TW"/>
        </w:rPr>
        <w:t>倍標準差構建</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中軌</w:t>
      </w:r>
      <w:r w:rsidRPr="006713E6">
        <w:rPr>
          <w:rFonts w:asciiTheme="minorEastAsia" w:hAnsiTheme="minorEastAsia" w:cs="等线"/>
          <w:lang w:eastAsia="zh-TW"/>
        </w:rPr>
        <w:t xml:space="preserve"> = 20</w:t>
      </w:r>
      <w:r w:rsidRPr="006713E6">
        <w:rPr>
          <w:rFonts w:asciiTheme="minorEastAsia" w:hAnsiTheme="minorEastAsia" w:cs="等线" w:hint="eastAsia"/>
          <w:lang w:eastAsia="zh-TW"/>
        </w:rPr>
        <w:t>日簡單移動平均線</w:t>
      </w:r>
      <w:r w:rsidRPr="006713E6">
        <w:rPr>
          <w:rFonts w:asciiTheme="minorEastAsia" w:hAnsiTheme="minorEastAsia" w:cs="等线"/>
          <w:lang w:eastAsia="zh-TW"/>
        </w:rPr>
        <w:t xml:space="preserve">(SMA) • </w:t>
      </w:r>
      <w:r w:rsidRPr="006713E6">
        <w:rPr>
          <w:rFonts w:asciiTheme="minorEastAsia" w:hAnsiTheme="minorEastAsia" w:cs="等线" w:hint="eastAsia"/>
          <w:lang w:eastAsia="zh-TW"/>
        </w:rPr>
        <w:t>下軌</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中軌</w:t>
      </w:r>
      <w:r w:rsidRPr="006713E6">
        <w:rPr>
          <w:rFonts w:asciiTheme="minorEastAsia" w:hAnsiTheme="minorEastAsia" w:cs="等线"/>
          <w:lang w:eastAsia="zh-TW"/>
        </w:rPr>
        <w:t xml:space="preserve"> - 2</w:t>
      </w:r>
      <w:r w:rsidRPr="006713E6">
        <w:rPr>
          <w:rFonts w:asciiTheme="minorEastAsia" w:hAnsiTheme="minorEastAsia" w:cs="等线" w:hint="eastAsia"/>
          <w:lang w:eastAsia="zh-TW"/>
        </w:rPr>
        <w:t>倍標準差</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用於確定價格超賣狀態與技術支撐位元</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價格跌幅測量：基於開盤</w:t>
      </w:r>
      <w:r w:rsidRPr="006713E6">
        <w:rPr>
          <w:rFonts w:asciiTheme="minorEastAsia" w:hAnsiTheme="minorEastAsia" w:cs="等线"/>
          <w:lang w:eastAsia="zh-TW"/>
        </w:rPr>
        <w:t>-</w:t>
      </w:r>
      <w:r w:rsidRPr="006713E6">
        <w:rPr>
          <w:rFonts w:asciiTheme="minorEastAsia" w:hAnsiTheme="minorEastAsia" w:cs="等线" w:hint="eastAsia"/>
          <w:lang w:eastAsia="zh-TW"/>
        </w:rPr>
        <w:t>收盤計算日內實際跌幅</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跌幅計算公式：</w:t>
      </w:r>
      <w:r w:rsidRPr="006713E6">
        <w:rPr>
          <w:rFonts w:asciiTheme="minorEastAsia" w:hAnsiTheme="minorEastAsia" w:cs="等线"/>
          <w:lang w:eastAsia="zh-TW"/>
        </w:rPr>
        <w:t>(</w:t>
      </w:r>
      <w:r w:rsidRPr="006713E6">
        <w:rPr>
          <w:rFonts w:asciiTheme="minorEastAsia" w:hAnsiTheme="minorEastAsia" w:cs="等线" w:hint="eastAsia"/>
          <w:lang w:eastAsia="zh-TW"/>
        </w:rPr>
        <w:t>開盤價</w:t>
      </w:r>
      <w:r w:rsidRPr="006713E6">
        <w:rPr>
          <w:rFonts w:asciiTheme="minorEastAsia" w:hAnsiTheme="minorEastAsia" w:cs="等线"/>
          <w:lang w:eastAsia="zh-TW"/>
        </w:rPr>
        <w:t>-</w:t>
      </w:r>
      <w:r w:rsidRPr="006713E6">
        <w:rPr>
          <w:rFonts w:asciiTheme="minorEastAsia" w:hAnsiTheme="minorEastAsia" w:cs="等线" w:hint="eastAsia"/>
          <w:lang w:eastAsia="zh-TW"/>
        </w:rPr>
        <w:t>收盤價</w:t>
      </w:r>
      <w:r w:rsidRPr="006713E6">
        <w:rPr>
          <w:rFonts w:asciiTheme="minorEastAsia" w:hAnsiTheme="minorEastAsia" w:cs="等线"/>
          <w:lang w:eastAsia="zh-TW"/>
        </w:rPr>
        <w:t>)/</w:t>
      </w:r>
      <w:r w:rsidRPr="006713E6">
        <w:rPr>
          <w:rFonts w:asciiTheme="minorEastAsia" w:hAnsiTheme="minorEastAsia" w:cs="等线" w:hint="eastAsia"/>
          <w:lang w:eastAsia="zh-TW"/>
        </w:rPr>
        <w:t>開盤價</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用於識別市場恐慌性拋售</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反轉力度評估：通過當日與前日價格關係判斷反轉強度</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關鍵參考點：前一交易日的開盤價</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用於確認多方反攻力度</w:t>
      </w:r>
    </w:p>
    <w:p w14:paraId="15E007A2" w14:textId="292962B8" w:rsidR="43A79ABA" w:rsidRPr="006713E6" w:rsidRDefault="006713E6" w:rsidP="43A79ABA">
      <w:pPr>
        <w:pStyle w:val="a3"/>
        <w:numPr>
          <w:ilvl w:val="0"/>
          <w:numId w:val="1"/>
        </w:numPr>
        <w:spacing w:after="0"/>
        <w:rPr>
          <w:rFonts w:asciiTheme="minorEastAsia" w:hAnsiTheme="minorEastAsia" w:cs="等线" w:hint="eastAsia"/>
          <w:lang w:eastAsia="zh-TW"/>
        </w:rPr>
      </w:pPr>
      <w:r w:rsidRPr="006713E6">
        <w:rPr>
          <w:rFonts w:asciiTheme="minorEastAsia" w:hAnsiTheme="minorEastAsia" w:cs="等线" w:hint="eastAsia"/>
          <w:lang w:eastAsia="zh-TW"/>
        </w:rPr>
        <w:t>核心參數設定</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布林帶週期：</w:t>
      </w:r>
      <w:r w:rsidRPr="006713E6">
        <w:rPr>
          <w:rFonts w:asciiTheme="minorEastAsia" w:hAnsiTheme="minorEastAsia" w:cs="等线"/>
          <w:lang w:eastAsia="zh-TW"/>
        </w:rPr>
        <w:t>20</w:t>
      </w:r>
      <w:r w:rsidRPr="006713E6">
        <w:rPr>
          <w:rFonts w:asciiTheme="minorEastAsia" w:hAnsiTheme="minorEastAsia" w:cs="等线" w:hint="eastAsia"/>
          <w:lang w:eastAsia="zh-TW"/>
        </w:rPr>
        <w:t>天（中期趨勢平均線）</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布林帶標準差倍數：</w:t>
      </w:r>
      <w:r w:rsidRPr="006713E6">
        <w:rPr>
          <w:rFonts w:asciiTheme="minorEastAsia" w:hAnsiTheme="minorEastAsia" w:cs="等线"/>
          <w:lang w:eastAsia="zh-TW"/>
        </w:rPr>
        <w:t>2.0</w:t>
      </w:r>
      <w:r w:rsidRPr="006713E6">
        <w:rPr>
          <w:rFonts w:asciiTheme="minorEastAsia" w:hAnsiTheme="minorEastAsia" w:cs="等线" w:hint="eastAsia"/>
          <w:lang w:eastAsia="zh-TW"/>
        </w:rPr>
        <w:t>（標準設定，識別常態波動邊界）</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跌幅閾值：</w:t>
      </w:r>
      <w:r w:rsidRPr="006713E6">
        <w:rPr>
          <w:rFonts w:asciiTheme="minorEastAsia" w:hAnsiTheme="minorEastAsia" w:cs="等线"/>
          <w:lang w:eastAsia="zh-TW"/>
        </w:rPr>
        <w:t>5%</w:t>
      </w:r>
      <w:r w:rsidRPr="006713E6">
        <w:rPr>
          <w:rFonts w:asciiTheme="minorEastAsia" w:hAnsiTheme="minorEastAsia" w:cs="等线" w:hint="eastAsia"/>
          <w:lang w:eastAsia="zh-TW"/>
        </w:rPr>
        <w:t>（篩選足夠嚴重的恐慌性拋售）</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最小歷史資料量：</w:t>
      </w:r>
      <w:r w:rsidRPr="006713E6">
        <w:rPr>
          <w:rFonts w:asciiTheme="minorEastAsia" w:hAnsiTheme="minorEastAsia" w:cs="等线"/>
          <w:lang w:eastAsia="zh-TW"/>
        </w:rPr>
        <w:t>3</w:t>
      </w:r>
      <w:r w:rsidRPr="006713E6">
        <w:rPr>
          <w:rFonts w:asciiTheme="minorEastAsia" w:hAnsiTheme="minorEastAsia" w:cs="等线" w:hint="eastAsia"/>
          <w:lang w:eastAsia="zh-TW"/>
        </w:rPr>
        <w:t>天（確保有足夠資料計算）</w:t>
      </w:r>
    </w:p>
    <w:p w14:paraId="0A02C68A" w14:textId="0E273119" w:rsidR="43A79ABA" w:rsidRPr="006713E6" w:rsidRDefault="006713E6" w:rsidP="43A79ABA">
      <w:pPr>
        <w:pStyle w:val="a3"/>
        <w:numPr>
          <w:ilvl w:val="0"/>
          <w:numId w:val="1"/>
        </w:numPr>
        <w:spacing w:after="0"/>
        <w:rPr>
          <w:rFonts w:asciiTheme="minorEastAsia" w:hAnsiTheme="minorEastAsia" w:cs="等线" w:hint="eastAsia"/>
        </w:rPr>
      </w:pPr>
      <w:r w:rsidRPr="006713E6">
        <w:rPr>
          <w:rFonts w:asciiTheme="minorEastAsia" w:hAnsiTheme="minorEastAsia" w:cs="等线" w:hint="eastAsia"/>
          <w:lang w:eastAsia="zh-TW"/>
        </w:rPr>
        <w:t>複合條件邏輯</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該指標採用</w:t>
      </w:r>
      <w:r w:rsidRPr="006713E6">
        <w:rPr>
          <w:rFonts w:asciiTheme="minorEastAsia" w:hAnsiTheme="minorEastAsia" w:cs="等线"/>
          <w:lang w:eastAsia="zh-TW"/>
        </w:rPr>
        <w:t>"</w:t>
      </w:r>
      <w:r w:rsidRPr="006713E6">
        <w:rPr>
          <w:rFonts w:asciiTheme="minorEastAsia" w:hAnsiTheme="minorEastAsia" w:cs="等线" w:hint="eastAsia"/>
          <w:lang w:eastAsia="zh-TW"/>
        </w:rPr>
        <w:t>及閘</w:t>
      </w:r>
      <w:r w:rsidRPr="006713E6">
        <w:rPr>
          <w:rFonts w:asciiTheme="minorEastAsia" w:hAnsiTheme="minorEastAsia" w:cs="等线"/>
          <w:lang w:eastAsia="zh-TW"/>
        </w:rPr>
        <w:t>"</w:t>
      </w:r>
      <w:r w:rsidRPr="006713E6">
        <w:rPr>
          <w:rFonts w:asciiTheme="minorEastAsia" w:hAnsiTheme="minorEastAsia" w:cs="等线" w:hint="eastAsia"/>
          <w:lang w:eastAsia="zh-TW"/>
        </w:rPr>
        <w:t>邏輯結構（</w:t>
      </w:r>
      <w:r w:rsidRPr="006713E6">
        <w:rPr>
          <w:rFonts w:asciiTheme="minorEastAsia" w:hAnsiTheme="minorEastAsia" w:cs="等线"/>
          <w:lang w:eastAsia="zh-TW"/>
        </w:rPr>
        <w:t>AND</w:t>
      </w:r>
      <w:r w:rsidRPr="006713E6">
        <w:rPr>
          <w:rFonts w:asciiTheme="minorEastAsia" w:hAnsiTheme="minorEastAsia" w:cs="等线" w:hint="eastAsia"/>
          <w:lang w:eastAsia="zh-TW"/>
        </w:rPr>
        <w:t>邏輯），要求三大條件同時滿足才觸發信號，以提高信號品質和可靠性。</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二、信號生成機制</w:t>
      </w:r>
    </w:p>
    <w:p w14:paraId="70EDEB5A" w14:textId="3C27A0E2" w:rsidR="43A79ABA" w:rsidRPr="006713E6" w:rsidRDefault="006713E6" w:rsidP="43A79ABA">
      <w:pPr>
        <w:pStyle w:val="a3"/>
        <w:numPr>
          <w:ilvl w:val="0"/>
          <w:numId w:val="1"/>
        </w:numPr>
        <w:spacing w:after="0"/>
        <w:rPr>
          <w:rFonts w:asciiTheme="minorEastAsia" w:hAnsiTheme="minorEastAsia" w:cs="等线" w:hint="eastAsia"/>
          <w:lang w:eastAsia="zh-TW"/>
        </w:rPr>
      </w:pPr>
      <w:r w:rsidRPr="006713E6">
        <w:rPr>
          <w:rFonts w:asciiTheme="minorEastAsia" w:hAnsiTheme="minorEastAsia" w:cs="等线" w:hint="eastAsia"/>
          <w:lang w:eastAsia="zh-TW"/>
        </w:rPr>
        <w:t>信號產生條件</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市場反轉指標需同時滿足以下三個關鍵條件：</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條件一（昨日恐慌拋售）：</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昨日收盤價低於開盤價（形成陰線）</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昨日跌幅超過</w:t>
      </w:r>
      <w:r w:rsidRPr="006713E6">
        <w:rPr>
          <w:rFonts w:asciiTheme="minorEastAsia" w:hAnsiTheme="minorEastAsia" w:cs="等线"/>
          <w:lang w:eastAsia="zh-TW"/>
        </w:rPr>
        <w:t>5%</w:t>
      </w:r>
      <w:r w:rsidRPr="006713E6">
        <w:rPr>
          <w:rFonts w:asciiTheme="minorEastAsia" w:hAnsiTheme="minorEastAsia" w:cs="等线" w:hint="eastAsia"/>
          <w:lang w:eastAsia="zh-TW"/>
        </w:rPr>
        <w:t>（滿足恐慌性拋售定義）</w:t>
      </w:r>
    </w:p>
    <w:p w14:paraId="67FB9ECA" w14:textId="0A91821E" w:rsidR="43A79ABA" w:rsidRPr="006713E6" w:rsidRDefault="006713E6" w:rsidP="43A79ABA">
      <w:pPr>
        <w:spacing w:before="240" w:after="240"/>
        <w:rPr>
          <w:rFonts w:asciiTheme="minorEastAsia" w:hAnsiTheme="minorEastAsia" w:hint="eastAsia"/>
          <w:lang w:eastAsia="zh-TW"/>
        </w:rPr>
      </w:pP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條件二（技術超賣）：</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昨日收盤價跌破布林帶中軌或下軌（表明價格偏離常態區間）</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條件三（強勢反彈確認）：</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今日收盤價高於昨日開盤價（完全吃掉昨日陰線）</w:t>
      </w:r>
      <w:r w:rsidR="43A79ABA" w:rsidRPr="006713E6">
        <w:rPr>
          <w:rFonts w:asciiTheme="minorEastAsia" w:hAnsiTheme="minorEastAsia" w:cs="等线"/>
          <w:lang w:eastAsia="zh-TW"/>
        </w:rPr>
        <w:t xml:space="preserve"> </w:t>
      </w:r>
    </w:p>
    <w:p w14:paraId="65803031" w14:textId="416340F0" w:rsidR="43A79ABA" w:rsidRPr="006713E6" w:rsidRDefault="006713E6" w:rsidP="43A79ABA">
      <w:pPr>
        <w:pStyle w:val="a3"/>
        <w:numPr>
          <w:ilvl w:val="0"/>
          <w:numId w:val="3"/>
        </w:numPr>
        <w:spacing w:after="0"/>
        <w:rPr>
          <w:rFonts w:asciiTheme="minorEastAsia" w:hAnsiTheme="minorEastAsia" w:cs="等线" w:hint="eastAsia"/>
          <w:lang w:eastAsia="zh-TW"/>
        </w:rPr>
      </w:pPr>
      <w:r w:rsidRPr="006713E6">
        <w:rPr>
          <w:rFonts w:asciiTheme="minorEastAsia" w:hAnsiTheme="minorEastAsia" w:cs="等线" w:hint="eastAsia"/>
          <w:lang w:eastAsia="zh-TW"/>
        </w:rPr>
        <w:t>信號顯示機制</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當滿足三個條件時，在</w:t>
      </w:r>
      <w:r w:rsidRPr="006713E6">
        <w:rPr>
          <w:rFonts w:asciiTheme="minorEastAsia" w:hAnsiTheme="minorEastAsia" w:cs="等线"/>
          <w:lang w:eastAsia="zh-TW"/>
        </w:rPr>
        <w:t>K</w:t>
      </w:r>
      <w:r w:rsidRPr="006713E6">
        <w:rPr>
          <w:rFonts w:asciiTheme="minorEastAsia" w:hAnsiTheme="minorEastAsia" w:cs="等线" w:hint="eastAsia"/>
          <w:lang w:eastAsia="zh-TW"/>
        </w:rPr>
        <w:t>線圖下方生成綠色</w:t>
      </w:r>
      <w:r w:rsidRPr="006713E6">
        <w:rPr>
          <w:rFonts w:asciiTheme="minorEastAsia" w:hAnsiTheme="minorEastAsia" w:cs="等线"/>
          <w:lang w:eastAsia="zh-TW"/>
        </w:rPr>
        <w:t>"</w:t>
      </w:r>
      <w:r w:rsidRPr="006713E6">
        <w:rPr>
          <w:rFonts w:asciiTheme="minorEastAsia" w:hAnsiTheme="minorEastAsia" w:cs="等线" w:hint="eastAsia"/>
          <w:lang w:eastAsia="zh-TW"/>
        </w:rPr>
        <w:t>市場反轉</w:t>
      </w:r>
      <w:r w:rsidRPr="006713E6">
        <w:rPr>
          <w:rFonts w:asciiTheme="minorEastAsia" w:hAnsiTheme="minorEastAsia" w:cs="等线"/>
          <w:lang w:eastAsia="zh-TW"/>
        </w:rPr>
        <w:t>"</w:t>
      </w:r>
      <w:r w:rsidRPr="006713E6">
        <w:rPr>
          <w:rFonts w:asciiTheme="minorEastAsia" w:hAnsiTheme="minorEastAsia" w:cs="等线" w:hint="eastAsia"/>
          <w:lang w:eastAsia="zh-TW"/>
        </w:rPr>
        <w:t>買入標記</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信號位置設置在當日最低價下方約</w:t>
      </w:r>
      <w:r w:rsidRPr="006713E6">
        <w:rPr>
          <w:rFonts w:asciiTheme="minorEastAsia" w:hAnsiTheme="minorEastAsia" w:cs="等线"/>
          <w:lang w:eastAsia="zh-TW"/>
        </w:rPr>
        <w:t>1%</w:t>
      </w:r>
      <w:r w:rsidRPr="006713E6">
        <w:rPr>
          <w:rFonts w:asciiTheme="minorEastAsia" w:hAnsiTheme="minorEastAsia" w:cs="等线" w:hint="eastAsia"/>
          <w:lang w:eastAsia="zh-TW"/>
        </w:rPr>
        <w:t>處，便於視覺識別</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採用防重複機制，確保在同一根</w:t>
      </w:r>
      <w:r w:rsidRPr="006713E6">
        <w:rPr>
          <w:rFonts w:asciiTheme="minorEastAsia" w:hAnsiTheme="minorEastAsia" w:cs="等线"/>
          <w:lang w:eastAsia="zh-TW"/>
        </w:rPr>
        <w:t>K</w:t>
      </w:r>
      <w:r w:rsidRPr="006713E6">
        <w:rPr>
          <w:rFonts w:asciiTheme="minorEastAsia" w:hAnsiTheme="minorEastAsia" w:cs="等线" w:hint="eastAsia"/>
          <w:lang w:eastAsia="zh-TW"/>
        </w:rPr>
        <w:t>線不重複生成信號</w:t>
      </w:r>
    </w:p>
    <w:p w14:paraId="731FEE24" w14:textId="046FBB97" w:rsidR="43A79ABA" w:rsidRPr="006713E6" w:rsidRDefault="006713E6" w:rsidP="43A79ABA">
      <w:pPr>
        <w:pStyle w:val="a3"/>
        <w:numPr>
          <w:ilvl w:val="0"/>
          <w:numId w:val="3"/>
        </w:numPr>
        <w:spacing w:after="0"/>
        <w:rPr>
          <w:rFonts w:asciiTheme="minorEastAsia" w:hAnsiTheme="minorEastAsia" w:cs="等线" w:hint="eastAsia"/>
          <w:lang w:eastAsia="zh-TW"/>
        </w:rPr>
      </w:pPr>
      <w:r w:rsidRPr="006713E6">
        <w:rPr>
          <w:rFonts w:asciiTheme="minorEastAsia" w:hAnsiTheme="minorEastAsia" w:cs="等线" w:hint="eastAsia"/>
          <w:lang w:eastAsia="zh-TW"/>
        </w:rPr>
        <w:t>布林帶應用特點</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布林帶不僅作為超賣判斷工具，也為指標提供統計學支撐</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下跌突破布林帶意味著價格波動異常，有統計意義上的回歸中值</w:t>
      </w:r>
      <w:r w:rsidRPr="006713E6">
        <w:rPr>
          <w:rFonts w:asciiTheme="minorEastAsia" w:hAnsiTheme="minorEastAsia" w:cs="等线" w:hint="eastAsia"/>
          <w:lang w:eastAsia="zh-TW"/>
        </w:rPr>
        <w:lastRenderedPageBreak/>
        <w:t>趨勢</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中軌和下軌作為不同級別的超賣參考，提供分層判斷依據</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三、實戰應用指南</w:t>
      </w:r>
    </w:p>
    <w:p w14:paraId="5618F986" w14:textId="66071189" w:rsidR="43A79ABA" w:rsidRPr="006713E6" w:rsidRDefault="006713E6" w:rsidP="43A79ABA">
      <w:pPr>
        <w:pStyle w:val="a3"/>
        <w:numPr>
          <w:ilvl w:val="0"/>
          <w:numId w:val="3"/>
        </w:numPr>
        <w:spacing w:after="0"/>
        <w:rPr>
          <w:rFonts w:asciiTheme="minorEastAsia" w:hAnsiTheme="minorEastAsia" w:cs="等线" w:hint="eastAsia"/>
          <w:lang w:eastAsia="zh-TW"/>
        </w:rPr>
      </w:pPr>
      <w:r w:rsidRPr="006713E6">
        <w:rPr>
          <w:rFonts w:asciiTheme="minorEastAsia" w:hAnsiTheme="minorEastAsia" w:cs="等线" w:hint="eastAsia"/>
          <w:lang w:eastAsia="zh-TW"/>
        </w:rPr>
        <w:t>最佳使用時機</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市場環境：適合在大跌後尋找反彈機會，尤其是恐慌性拋售後</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個股特徵：對於基本面穩健但遭遇恐慌拋售的股票特別有效</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時間視窗：在負面消息衝擊後</w:t>
      </w:r>
      <w:r w:rsidRPr="006713E6">
        <w:rPr>
          <w:rFonts w:asciiTheme="minorEastAsia" w:hAnsiTheme="minorEastAsia" w:cs="等线"/>
          <w:lang w:eastAsia="zh-TW"/>
        </w:rPr>
        <w:t>1-3</w:t>
      </w:r>
      <w:r w:rsidRPr="006713E6">
        <w:rPr>
          <w:rFonts w:asciiTheme="minorEastAsia" w:hAnsiTheme="minorEastAsia" w:cs="等线" w:hint="eastAsia"/>
          <w:lang w:eastAsia="zh-TW"/>
        </w:rPr>
        <w:t>個交易日是最佳觀察期</w:t>
      </w:r>
    </w:p>
    <w:p w14:paraId="09C015A7" w14:textId="6CB9BB3C" w:rsidR="43A79ABA" w:rsidRPr="006713E6" w:rsidRDefault="006713E6" w:rsidP="43A79ABA">
      <w:pPr>
        <w:pStyle w:val="a3"/>
        <w:numPr>
          <w:ilvl w:val="0"/>
          <w:numId w:val="3"/>
        </w:numPr>
        <w:spacing w:after="0"/>
        <w:rPr>
          <w:rFonts w:asciiTheme="minorEastAsia" w:hAnsiTheme="minorEastAsia" w:cs="等线" w:hint="eastAsia"/>
          <w:lang w:eastAsia="zh-TW"/>
        </w:rPr>
      </w:pPr>
      <w:r w:rsidRPr="006713E6">
        <w:rPr>
          <w:rFonts w:asciiTheme="minorEastAsia" w:hAnsiTheme="minorEastAsia" w:cs="等线" w:hint="eastAsia"/>
          <w:lang w:eastAsia="zh-TW"/>
        </w:rPr>
        <w:t>入場策略建議</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最佳買點：信號確認後的次日開盤或有效突破前日高點時</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倉位控制：建議首次建倉</w:t>
      </w:r>
      <w:r w:rsidRPr="006713E6">
        <w:rPr>
          <w:rFonts w:asciiTheme="minorEastAsia" w:hAnsiTheme="minorEastAsia" w:cs="等线"/>
          <w:lang w:eastAsia="zh-TW"/>
        </w:rPr>
        <w:t>50-60%</w:t>
      </w:r>
      <w:r w:rsidRPr="006713E6">
        <w:rPr>
          <w:rFonts w:asciiTheme="minorEastAsia" w:hAnsiTheme="minorEastAsia" w:cs="等线" w:hint="eastAsia"/>
          <w:lang w:eastAsia="zh-TW"/>
        </w:rPr>
        <w:t>倉位，留有加倉空間</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加倉策略：突破前期高點確認趨勢後可加倉至全倉</w:t>
      </w:r>
    </w:p>
    <w:p w14:paraId="6D8B1F69" w14:textId="4B3913C4" w:rsidR="43A79ABA" w:rsidRPr="006713E6" w:rsidRDefault="006713E6" w:rsidP="43A79ABA">
      <w:pPr>
        <w:pStyle w:val="a3"/>
        <w:numPr>
          <w:ilvl w:val="0"/>
          <w:numId w:val="3"/>
        </w:numPr>
        <w:spacing w:after="0"/>
        <w:rPr>
          <w:rFonts w:asciiTheme="minorEastAsia" w:hAnsiTheme="minorEastAsia" w:cs="等线" w:hint="eastAsia"/>
          <w:lang w:eastAsia="zh-TW"/>
        </w:rPr>
      </w:pPr>
      <w:r w:rsidRPr="006713E6">
        <w:rPr>
          <w:rFonts w:asciiTheme="minorEastAsia" w:hAnsiTheme="minorEastAsia" w:cs="等线" w:hint="eastAsia"/>
          <w:lang w:eastAsia="zh-TW"/>
        </w:rPr>
        <w:t>止損策略設計</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技術止損：設置在信號日最低點下方</w:t>
      </w:r>
      <w:r w:rsidRPr="006713E6">
        <w:rPr>
          <w:rFonts w:asciiTheme="minorEastAsia" w:hAnsiTheme="minorEastAsia" w:cs="等线"/>
          <w:lang w:eastAsia="zh-TW"/>
        </w:rPr>
        <w:t>3-5%</w:t>
      </w:r>
      <w:r w:rsidRPr="006713E6">
        <w:rPr>
          <w:rFonts w:asciiTheme="minorEastAsia" w:hAnsiTheme="minorEastAsia" w:cs="等线" w:hint="eastAsia"/>
          <w:lang w:eastAsia="zh-TW"/>
        </w:rPr>
        <w:t>處</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時間止損：如</w:t>
      </w:r>
      <w:r w:rsidRPr="006713E6">
        <w:rPr>
          <w:rFonts w:asciiTheme="minorEastAsia" w:hAnsiTheme="minorEastAsia" w:cs="等线"/>
          <w:lang w:eastAsia="zh-TW"/>
        </w:rPr>
        <w:t>3</w:t>
      </w:r>
      <w:r w:rsidRPr="006713E6">
        <w:rPr>
          <w:rFonts w:asciiTheme="minorEastAsia" w:hAnsiTheme="minorEastAsia" w:cs="等线" w:hint="eastAsia"/>
          <w:lang w:eastAsia="zh-TW"/>
        </w:rPr>
        <w:t>個交易日內沒有持續上漲，考慮止損出局</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形態止損：出現新的大陰線時及時止損</w:t>
      </w:r>
    </w:p>
    <w:p w14:paraId="4CFDAF4B" w14:textId="76C9347C" w:rsidR="43A79ABA" w:rsidRPr="006713E6" w:rsidRDefault="006713E6" w:rsidP="43A79ABA">
      <w:pPr>
        <w:pStyle w:val="a3"/>
        <w:numPr>
          <w:ilvl w:val="0"/>
          <w:numId w:val="3"/>
        </w:numPr>
        <w:spacing w:after="0"/>
        <w:rPr>
          <w:rFonts w:asciiTheme="minorEastAsia" w:hAnsiTheme="minorEastAsia" w:cs="等线" w:hint="eastAsia"/>
          <w:lang w:eastAsia="zh-TW"/>
        </w:rPr>
      </w:pPr>
      <w:r w:rsidRPr="006713E6">
        <w:rPr>
          <w:rFonts w:asciiTheme="minorEastAsia" w:hAnsiTheme="minorEastAsia" w:cs="等线" w:hint="eastAsia"/>
          <w:lang w:eastAsia="zh-TW"/>
        </w:rPr>
        <w:t>獲利策略制定</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短線獲利目標：反彈至前期下跌起始點（約</w:t>
      </w:r>
      <w:r w:rsidRPr="006713E6">
        <w:rPr>
          <w:rFonts w:asciiTheme="minorEastAsia" w:hAnsiTheme="minorEastAsia" w:cs="等线"/>
          <w:lang w:eastAsia="zh-TW"/>
        </w:rPr>
        <w:t>5-8%</w:t>
      </w:r>
      <w:r w:rsidRPr="006713E6">
        <w:rPr>
          <w:rFonts w:asciiTheme="minorEastAsia" w:hAnsiTheme="minorEastAsia" w:cs="等线" w:hint="eastAsia"/>
          <w:lang w:eastAsia="zh-TW"/>
        </w:rPr>
        <w:t>）</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中線獲利目標：回升至布林帶中軌或上軌（約</w:t>
      </w:r>
      <w:r w:rsidRPr="006713E6">
        <w:rPr>
          <w:rFonts w:asciiTheme="minorEastAsia" w:hAnsiTheme="minorEastAsia" w:cs="等线"/>
          <w:lang w:eastAsia="zh-TW"/>
        </w:rPr>
        <w:t>10-15%</w:t>
      </w:r>
      <w:r w:rsidRPr="006713E6">
        <w:rPr>
          <w:rFonts w:asciiTheme="minorEastAsia" w:hAnsiTheme="minorEastAsia" w:cs="等线" w:hint="eastAsia"/>
          <w:lang w:eastAsia="zh-TW"/>
        </w:rPr>
        <w:t>）</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分批獲利法：可設置</w:t>
      </w:r>
      <w:r w:rsidRPr="006713E6">
        <w:rPr>
          <w:rFonts w:asciiTheme="minorEastAsia" w:hAnsiTheme="minorEastAsia" w:cs="等线"/>
          <w:lang w:eastAsia="zh-TW"/>
        </w:rPr>
        <w:t>3</w:t>
      </w:r>
      <w:r w:rsidRPr="006713E6">
        <w:rPr>
          <w:rFonts w:asciiTheme="minorEastAsia" w:hAnsiTheme="minorEastAsia" w:cs="等线" w:hint="eastAsia"/>
          <w:lang w:eastAsia="zh-TW"/>
        </w:rPr>
        <w:t>檔位獲利點，分別在</w:t>
      </w:r>
      <w:r w:rsidRPr="006713E6">
        <w:rPr>
          <w:rFonts w:asciiTheme="minorEastAsia" w:hAnsiTheme="minorEastAsia" w:cs="等线"/>
          <w:lang w:eastAsia="zh-TW"/>
        </w:rPr>
        <w:t>5%</w:t>
      </w:r>
      <w:r w:rsidRPr="006713E6">
        <w:rPr>
          <w:rFonts w:asciiTheme="minorEastAsia" w:hAnsiTheme="minorEastAsia" w:cs="等线" w:hint="eastAsia"/>
          <w:lang w:eastAsia="zh-TW"/>
        </w:rPr>
        <w:t>、</w:t>
      </w:r>
      <w:r w:rsidRPr="006713E6">
        <w:rPr>
          <w:rFonts w:asciiTheme="minorEastAsia" w:hAnsiTheme="minorEastAsia" w:cs="等线"/>
          <w:lang w:eastAsia="zh-TW"/>
        </w:rPr>
        <w:t>10%</w:t>
      </w:r>
      <w:r w:rsidRPr="006713E6">
        <w:rPr>
          <w:rFonts w:asciiTheme="minorEastAsia" w:hAnsiTheme="minorEastAsia" w:cs="等线" w:hint="eastAsia"/>
          <w:lang w:eastAsia="zh-TW"/>
        </w:rPr>
        <w:t>、</w:t>
      </w:r>
      <w:r w:rsidRPr="006713E6">
        <w:rPr>
          <w:rFonts w:asciiTheme="minorEastAsia" w:hAnsiTheme="minorEastAsia" w:cs="等线"/>
          <w:lang w:eastAsia="zh-TW"/>
        </w:rPr>
        <w:t>15%</w:t>
      </w:r>
      <w:r w:rsidRPr="006713E6">
        <w:rPr>
          <w:rFonts w:asciiTheme="minorEastAsia" w:hAnsiTheme="minorEastAsia" w:cs="等线" w:hint="eastAsia"/>
          <w:lang w:eastAsia="zh-TW"/>
        </w:rPr>
        <w:t>處分批了結</w:t>
      </w:r>
    </w:p>
    <w:p w14:paraId="6577E279" w14:textId="56291CFD" w:rsidR="43A79ABA" w:rsidRPr="006713E6" w:rsidRDefault="006713E6" w:rsidP="43A79ABA">
      <w:pPr>
        <w:pStyle w:val="a3"/>
        <w:numPr>
          <w:ilvl w:val="0"/>
          <w:numId w:val="3"/>
        </w:numPr>
        <w:spacing w:after="0"/>
        <w:rPr>
          <w:rFonts w:asciiTheme="minorEastAsia" w:hAnsiTheme="minorEastAsia" w:cs="等线" w:hint="eastAsia"/>
          <w:lang w:eastAsia="zh-TW"/>
        </w:rPr>
      </w:pPr>
      <w:r w:rsidRPr="006713E6">
        <w:rPr>
          <w:rFonts w:asciiTheme="minorEastAsia" w:hAnsiTheme="minorEastAsia" w:cs="等线" w:hint="eastAsia"/>
          <w:lang w:eastAsia="zh-TW"/>
        </w:rPr>
        <w:t>信號增強條件</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成交量配合：反轉日成交量明顯放大，反彈確認性更強</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位置考量：在關鍵支撐位（如重要均線、前期底部）發出的信號更可靠</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跳空狀態：如果反轉日以跳空高開開始，成功率通常更高</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布林反彈確認指標的核心理念是捕捉</w:t>
      </w:r>
      <w:r w:rsidRPr="006713E6">
        <w:rPr>
          <w:rFonts w:asciiTheme="minorEastAsia" w:hAnsiTheme="minorEastAsia" w:cs="等线"/>
          <w:lang w:eastAsia="zh-TW"/>
        </w:rPr>
        <w:t>"</w:t>
      </w:r>
      <w:r w:rsidRPr="006713E6">
        <w:rPr>
          <w:rFonts w:asciiTheme="minorEastAsia" w:hAnsiTheme="minorEastAsia" w:cs="等线" w:hint="eastAsia"/>
          <w:lang w:eastAsia="zh-TW"/>
        </w:rPr>
        <w:t>恐慌式拋售後的價值回歸</w:t>
      </w:r>
      <w:r w:rsidRPr="006713E6">
        <w:rPr>
          <w:rFonts w:asciiTheme="minorEastAsia" w:hAnsiTheme="minorEastAsia" w:cs="等线"/>
          <w:lang w:eastAsia="zh-TW"/>
        </w:rPr>
        <w:t>"</w:t>
      </w:r>
      <w:r w:rsidRPr="006713E6">
        <w:rPr>
          <w:rFonts w:asciiTheme="minorEastAsia" w:hAnsiTheme="minorEastAsia" w:cs="等线" w:hint="eastAsia"/>
          <w:lang w:eastAsia="zh-TW"/>
        </w:rPr>
        <w:t>。它基於市場過度反應理論，認為短期內劇烈下跌往往代表了非理性恐慌，隨後會出現理性回歸。</w:t>
      </w:r>
    </w:p>
    <w:p w14:paraId="12EE7C74" w14:textId="170B5C41" w:rsidR="00725386" w:rsidRPr="006713E6" w:rsidRDefault="00725386" w:rsidP="00725386">
      <w:pPr>
        <w:shd w:val="clear" w:color="auto" w:fill="FFFFFF" w:themeFill="background1"/>
        <w:spacing w:after="0" w:line="240" w:lineRule="auto"/>
        <w:textAlignment w:val="baseline"/>
        <w:rPr>
          <w:rFonts w:asciiTheme="minorEastAsia" w:hAnsiTheme="minorEastAsia" w:cs="Segoe UI" w:hint="eastAsia"/>
          <w:color w:val="000000"/>
          <w:kern w:val="0"/>
          <w:lang w:val="en-US" w:eastAsia="zh-TW"/>
          <w14:ligatures w14:val="none"/>
        </w:rPr>
      </w:pPr>
    </w:p>
    <w:p w14:paraId="10D28F58" w14:textId="77777777" w:rsidR="00725386" w:rsidRPr="006713E6" w:rsidRDefault="00725386" w:rsidP="00725386">
      <w:pPr>
        <w:spacing w:after="0"/>
        <w:rPr>
          <w:rFonts w:asciiTheme="minorEastAsia" w:hAnsiTheme="minorEastAsia" w:cs="等线" w:hint="eastAsia"/>
          <w:lang w:eastAsia="zh-TW"/>
        </w:rPr>
      </w:pPr>
    </w:p>
    <w:p w14:paraId="206903DF" w14:textId="47D6AFC5" w:rsidR="43A79ABA" w:rsidRPr="006713E6" w:rsidRDefault="006713E6" w:rsidP="004476B7">
      <w:pPr>
        <w:pStyle w:val="2"/>
        <w:rPr>
          <w:rFonts w:asciiTheme="minorEastAsia" w:eastAsiaTheme="minorEastAsia" w:hAnsiTheme="minorEastAsia" w:hint="eastAsia"/>
          <w:lang w:eastAsia="zh-TW"/>
        </w:rPr>
      </w:pPr>
      <w:r w:rsidRPr="006713E6">
        <w:rPr>
          <w:rFonts w:asciiTheme="minorEastAsia" w:eastAsiaTheme="minorEastAsia" w:hAnsiTheme="minorEastAsia"/>
          <w:lang w:eastAsia="zh-TW"/>
        </w:rPr>
        <w:t>10.</w:t>
      </w:r>
      <w:r w:rsidRPr="006713E6">
        <w:rPr>
          <w:rFonts w:asciiTheme="minorEastAsia" w:eastAsiaTheme="minorEastAsia" w:hAnsiTheme="minorEastAsia" w:hint="eastAsia"/>
          <w:lang w:eastAsia="zh-TW"/>
        </w:rPr>
        <w:t>量子軌陣指標</w:t>
      </w:r>
    </w:p>
    <w:p w14:paraId="45AC5915" w14:textId="3AE776C2" w:rsidR="43A79ABA" w:rsidRPr="006713E6" w:rsidRDefault="006713E6" w:rsidP="43A79ABA">
      <w:pPr>
        <w:spacing w:before="240" w:after="240"/>
        <w:rPr>
          <w:rFonts w:asciiTheme="minorEastAsia" w:hAnsiTheme="minorEastAsia" w:hint="eastAsia"/>
          <w:lang w:eastAsia="zh-TW"/>
        </w:rPr>
      </w:pPr>
      <w:r w:rsidRPr="006713E6">
        <w:rPr>
          <w:rFonts w:asciiTheme="minorEastAsia" w:hAnsiTheme="minorEastAsia" w:cs="等线" w:hint="eastAsia"/>
          <w:lang w:eastAsia="zh-TW"/>
        </w:rPr>
        <w:t>一、計算原理與邏輯</w:t>
      </w:r>
    </w:p>
    <w:p w14:paraId="0AF9D92B" w14:textId="5C473C61" w:rsidR="43A79ABA" w:rsidRPr="006713E6" w:rsidRDefault="006713E6" w:rsidP="43A79ABA">
      <w:pPr>
        <w:pStyle w:val="a3"/>
        <w:numPr>
          <w:ilvl w:val="0"/>
          <w:numId w:val="4"/>
        </w:numPr>
        <w:spacing w:after="0"/>
        <w:rPr>
          <w:rFonts w:asciiTheme="minorEastAsia" w:hAnsiTheme="minorEastAsia" w:cs="等线" w:hint="eastAsia"/>
          <w:lang w:eastAsia="zh-TW"/>
        </w:rPr>
      </w:pPr>
      <w:r w:rsidRPr="006713E6">
        <w:rPr>
          <w:rFonts w:asciiTheme="minorEastAsia" w:hAnsiTheme="minorEastAsia" w:cs="等线" w:hint="eastAsia"/>
          <w:lang w:eastAsia="zh-TW"/>
        </w:rPr>
        <w:t>核心均線體系</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量子軌陣構建了一個由六條關鍵均線組成的完整價格趨勢分析系統：</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短期均線：</w:t>
      </w:r>
      <w:r w:rsidRPr="006713E6">
        <w:rPr>
          <w:rFonts w:asciiTheme="minorEastAsia" w:hAnsiTheme="minorEastAsia" w:cs="等线"/>
          <w:lang w:eastAsia="zh-TW"/>
        </w:rPr>
        <w:t>5</w:t>
      </w:r>
      <w:r w:rsidRPr="006713E6">
        <w:rPr>
          <w:rFonts w:asciiTheme="minorEastAsia" w:hAnsiTheme="minorEastAsia" w:cs="等线" w:hint="eastAsia"/>
          <w:lang w:eastAsia="zh-TW"/>
        </w:rPr>
        <w:t>日</w:t>
      </w:r>
      <w:r w:rsidRPr="006713E6">
        <w:rPr>
          <w:rFonts w:asciiTheme="minorEastAsia" w:hAnsiTheme="minorEastAsia" w:cs="等线"/>
          <w:lang w:eastAsia="zh-TW"/>
        </w:rPr>
        <w:t>(</w:t>
      </w:r>
      <w:r w:rsidRPr="006713E6">
        <w:rPr>
          <w:rFonts w:asciiTheme="minorEastAsia" w:hAnsiTheme="minorEastAsia" w:cs="等线" w:hint="eastAsia"/>
          <w:lang w:eastAsia="zh-TW"/>
        </w:rPr>
        <w:t>紅色</w:t>
      </w:r>
      <w:r w:rsidRPr="006713E6">
        <w:rPr>
          <w:rFonts w:asciiTheme="minorEastAsia" w:hAnsiTheme="minorEastAsia" w:cs="等线"/>
          <w:lang w:eastAsia="zh-TW"/>
        </w:rPr>
        <w:t>)</w:t>
      </w:r>
      <w:r w:rsidRPr="006713E6">
        <w:rPr>
          <w:rFonts w:asciiTheme="minorEastAsia" w:hAnsiTheme="minorEastAsia" w:cs="等线" w:hint="eastAsia"/>
          <w:lang w:eastAsia="zh-TW"/>
        </w:rPr>
        <w:t>、</w:t>
      </w:r>
      <w:r w:rsidRPr="006713E6">
        <w:rPr>
          <w:rFonts w:asciiTheme="minorEastAsia" w:hAnsiTheme="minorEastAsia" w:cs="等线"/>
          <w:lang w:eastAsia="zh-TW"/>
        </w:rPr>
        <w:t>10</w:t>
      </w:r>
      <w:r w:rsidRPr="006713E6">
        <w:rPr>
          <w:rFonts w:asciiTheme="minorEastAsia" w:hAnsiTheme="minorEastAsia" w:cs="等线" w:hint="eastAsia"/>
          <w:lang w:eastAsia="zh-TW"/>
        </w:rPr>
        <w:t>日</w:t>
      </w:r>
      <w:r w:rsidRPr="006713E6">
        <w:rPr>
          <w:rFonts w:asciiTheme="minorEastAsia" w:hAnsiTheme="minorEastAsia" w:cs="等线"/>
          <w:lang w:eastAsia="zh-TW"/>
        </w:rPr>
        <w:t>(</w:t>
      </w:r>
      <w:r w:rsidRPr="006713E6">
        <w:rPr>
          <w:rFonts w:asciiTheme="minorEastAsia" w:hAnsiTheme="minorEastAsia" w:cs="等线" w:hint="eastAsia"/>
          <w:lang w:eastAsia="zh-TW"/>
        </w:rPr>
        <w:t>橙色</w:t>
      </w:r>
      <w:r w:rsidRPr="006713E6">
        <w:rPr>
          <w:rFonts w:asciiTheme="minorEastAsia" w:hAnsiTheme="minorEastAsia" w:cs="等线"/>
          <w:lang w:eastAsia="zh-TW"/>
        </w:rPr>
        <w:t>)</w:t>
      </w:r>
      <w:r w:rsidRPr="006713E6">
        <w:rPr>
          <w:rFonts w:asciiTheme="minorEastAsia" w:hAnsiTheme="minorEastAsia" w:cs="等线" w:hint="eastAsia"/>
          <w:lang w:eastAsia="zh-TW"/>
        </w:rPr>
        <w:t>均線，反映短期走勢變化</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中期均線：</w:t>
      </w:r>
      <w:r w:rsidRPr="006713E6">
        <w:rPr>
          <w:rFonts w:asciiTheme="minorEastAsia" w:hAnsiTheme="minorEastAsia" w:cs="等线"/>
          <w:lang w:eastAsia="zh-TW"/>
        </w:rPr>
        <w:t>20</w:t>
      </w:r>
      <w:r w:rsidRPr="006713E6">
        <w:rPr>
          <w:rFonts w:asciiTheme="minorEastAsia" w:hAnsiTheme="minorEastAsia" w:cs="等线" w:hint="eastAsia"/>
          <w:lang w:eastAsia="zh-TW"/>
        </w:rPr>
        <w:t>日</w:t>
      </w:r>
      <w:r w:rsidRPr="006713E6">
        <w:rPr>
          <w:rFonts w:asciiTheme="minorEastAsia" w:hAnsiTheme="minorEastAsia" w:cs="等线"/>
          <w:lang w:eastAsia="zh-TW"/>
        </w:rPr>
        <w:t>(</w:t>
      </w:r>
      <w:r w:rsidRPr="006713E6">
        <w:rPr>
          <w:rFonts w:asciiTheme="minorEastAsia" w:hAnsiTheme="minorEastAsia" w:cs="等线" w:hint="eastAsia"/>
          <w:lang w:eastAsia="zh-TW"/>
        </w:rPr>
        <w:t>綠色</w:t>
      </w:r>
      <w:r w:rsidRPr="006713E6">
        <w:rPr>
          <w:rFonts w:asciiTheme="minorEastAsia" w:hAnsiTheme="minorEastAsia" w:cs="等线"/>
          <w:lang w:eastAsia="zh-TW"/>
        </w:rPr>
        <w:t>)</w:t>
      </w:r>
      <w:r w:rsidRPr="006713E6">
        <w:rPr>
          <w:rFonts w:asciiTheme="minorEastAsia" w:hAnsiTheme="minorEastAsia" w:cs="等线" w:hint="eastAsia"/>
          <w:lang w:eastAsia="zh-TW"/>
        </w:rPr>
        <w:t>、</w:t>
      </w:r>
      <w:r w:rsidRPr="006713E6">
        <w:rPr>
          <w:rFonts w:asciiTheme="minorEastAsia" w:hAnsiTheme="minorEastAsia" w:cs="等线"/>
          <w:lang w:eastAsia="zh-TW"/>
        </w:rPr>
        <w:t>30</w:t>
      </w:r>
      <w:r w:rsidRPr="006713E6">
        <w:rPr>
          <w:rFonts w:asciiTheme="minorEastAsia" w:hAnsiTheme="minorEastAsia" w:cs="等线" w:hint="eastAsia"/>
          <w:lang w:eastAsia="zh-TW"/>
        </w:rPr>
        <w:t>日</w:t>
      </w:r>
      <w:r w:rsidRPr="006713E6">
        <w:rPr>
          <w:rFonts w:asciiTheme="minorEastAsia" w:hAnsiTheme="minorEastAsia" w:cs="等线"/>
          <w:lang w:eastAsia="zh-TW"/>
        </w:rPr>
        <w:t>(</w:t>
      </w:r>
      <w:r w:rsidRPr="006713E6">
        <w:rPr>
          <w:rFonts w:asciiTheme="minorEastAsia" w:hAnsiTheme="minorEastAsia" w:cs="等线" w:hint="eastAsia"/>
          <w:lang w:eastAsia="zh-TW"/>
        </w:rPr>
        <w:t>藍色</w:t>
      </w:r>
      <w:r w:rsidRPr="006713E6">
        <w:rPr>
          <w:rFonts w:asciiTheme="minorEastAsia" w:hAnsiTheme="minorEastAsia" w:cs="等线"/>
          <w:lang w:eastAsia="zh-TW"/>
        </w:rPr>
        <w:t>)</w:t>
      </w:r>
      <w:r w:rsidRPr="006713E6">
        <w:rPr>
          <w:rFonts w:asciiTheme="minorEastAsia" w:hAnsiTheme="minorEastAsia" w:cs="等线" w:hint="eastAsia"/>
          <w:lang w:eastAsia="zh-TW"/>
        </w:rPr>
        <w:t>均線，形成核心價格運行通道</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長期均線：</w:t>
      </w:r>
      <w:r w:rsidRPr="006713E6">
        <w:rPr>
          <w:rFonts w:asciiTheme="minorEastAsia" w:hAnsiTheme="minorEastAsia" w:cs="等线"/>
          <w:lang w:eastAsia="zh-TW"/>
        </w:rPr>
        <w:t>60</w:t>
      </w:r>
      <w:r w:rsidRPr="006713E6">
        <w:rPr>
          <w:rFonts w:asciiTheme="minorEastAsia" w:hAnsiTheme="minorEastAsia" w:cs="等线" w:hint="eastAsia"/>
          <w:lang w:eastAsia="zh-TW"/>
        </w:rPr>
        <w:t>日</w:t>
      </w:r>
      <w:r w:rsidRPr="006713E6">
        <w:rPr>
          <w:rFonts w:asciiTheme="minorEastAsia" w:hAnsiTheme="minorEastAsia" w:cs="等线"/>
          <w:lang w:eastAsia="zh-TW"/>
        </w:rPr>
        <w:t>(</w:t>
      </w:r>
      <w:r w:rsidRPr="006713E6">
        <w:rPr>
          <w:rFonts w:asciiTheme="minorEastAsia" w:hAnsiTheme="minorEastAsia" w:cs="等线" w:hint="eastAsia"/>
          <w:lang w:eastAsia="zh-TW"/>
        </w:rPr>
        <w:t>紫色</w:t>
      </w:r>
      <w:r w:rsidRPr="006713E6">
        <w:rPr>
          <w:rFonts w:asciiTheme="minorEastAsia" w:hAnsiTheme="minorEastAsia" w:cs="等线"/>
          <w:lang w:eastAsia="zh-TW"/>
        </w:rPr>
        <w:t>)</w:t>
      </w:r>
      <w:r w:rsidRPr="006713E6">
        <w:rPr>
          <w:rFonts w:asciiTheme="minorEastAsia" w:hAnsiTheme="minorEastAsia" w:cs="等线" w:hint="eastAsia"/>
          <w:lang w:eastAsia="zh-TW"/>
        </w:rPr>
        <w:t>、</w:t>
      </w:r>
      <w:r w:rsidRPr="006713E6">
        <w:rPr>
          <w:rFonts w:asciiTheme="minorEastAsia" w:hAnsiTheme="minorEastAsia" w:cs="等线"/>
          <w:lang w:eastAsia="zh-TW"/>
        </w:rPr>
        <w:t>120</w:t>
      </w:r>
      <w:r w:rsidRPr="006713E6">
        <w:rPr>
          <w:rFonts w:asciiTheme="minorEastAsia" w:hAnsiTheme="minorEastAsia" w:cs="等线" w:hint="eastAsia"/>
          <w:lang w:eastAsia="zh-TW"/>
        </w:rPr>
        <w:t>日</w:t>
      </w:r>
      <w:r w:rsidRPr="006713E6">
        <w:rPr>
          <w:rFonts w:asciiTheme="minorEastAsia" w:hAnsiTheme="minorEastAsia" w:cs="等线"/>
          <w:lang w:eastAsia="zh-TW"/>
        </w:rPr>
        <w:t>(</w:t>
      </w:r>
      <w:r w:rsidRPr="006713E6">
        <w:rPr>
          <w:rFonts w:asciiTheme="minorEastAsia" w:hAnsiTheme="minorEastAsia" w:cs="等线" w:hint="eastAsia"/>
          <w:lang w:eastAsia="zh-TW"/>
        </w:rPr>
        <w:t>灰色</w:t>
      </w:r>
      <w:r w:rsidRPr="006713E6">
        <w:rPr>
          <w:rFonts w:asciiTheme="minorEastAsia" w:hAnsiTheme="minorEastAsia" w:cs="等线"/>
          <w:lang w:eastAsia="zh-TW"/>
        </w:rPr>
        <w:t>)</w:t>
      </w:r>
      <w:r w:rsidRPr="006713E6">
        <w:rPr>
          <w:rFonts w:asciiTheme="minorEastAsia" w:hAnsiTheme="minorEastAsia" w:cs="等线" w:hint="eastAsia"/>
          <w:lang w:eastAsia="zh-TW"/>
        </w:rPr>
        <w:t>均線，確認長期大趨勢方向</w:t>
      </w:r>
    </w:p>
    <w:p w14:paraId="45BBE331" w14:textId="7948EA5F" w:rsidR="43A79ABA" w:rsidRPr="006713E6" w:rsidRDefault="006713E6" w:rsidP="43A79ABA">
      <w:pPr>
        <w:pStyle w:val="a3"/>
        <w:numPr>
          <w:ilvl w:val="0"/>
          <w:numId w:val="4"/>
        </w:numPr>
        <w:spacing w:after="0"/>
        <w:rPr>
          <w:rFonts w:asciiTheme="minorEastAsia" w:hAnsiTheme="minorEastAsia" w:cs="等线" w:hint="eastAsia"/>
          <w:lang w:eastAsia="zh-TW"/>
        </w:rPr>
      </w:pPr>
      <w:r w:rsidRPr="006713E6">
        <w:rPr>
          <w:rFonts w:asciiTheme="minorEastAsia" w:hAnsiTheme="minorEastAsia" w:cs="等线" w:hint="eastAsia"/>
          <w:lang w:eastAsia="zh-TW"/>
        </w:rPr>
        <w:t>通道構建邏輯</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核心價格通道由</w:t>
      </w:r>
      <w:r w:rsidRPr="006713E6">
        <w:rPr>
          <w:rFonts w:asciiTheme="minorEastAsia" w:hAnsiTheme="minorEastAsia" w:cs="等线"/>
          <w:lang w:eastAsia="zh-TW"/>
        </w:rPr>
        <w:t>20</w:t>
      </w:r>
      <w:r w:rsidRPr="006713E6">
        <w:rPr>
          <w:rFonts w:asciiTheme="minorEastAsia" w:hAnsiTheme="minorEastAsia" w:cs="等线" w:hint="eastAsia"/>
          <w:lang w:eastAsia="zh-TW"/>
        </w:rPr>
        <w:t>日均線</w:t>
      </w:r>
      <w:r w:rsidRPr="006713E6">
        <w:rPr>
          <w:rFonts w:asciiTheme="minorEastAsia" w:hAnsiTheme="minorEastAsia" w:cs="等线"/>
          <w:lang w:eastAsia="zh-TW"/>
        </w:rPr>
        <w:t>(</w:t>
      </w:r>
      <w:r w:rsidRPr="006713E6">
        <w:rPr>
          <w:rFonts w:asciiTheme="minorEastAsia" w:hAnsiTheme="minorEastAsia" w:cs="等线" w:hint="eastAsia"/>
          <w:lang w:eastAsia="zh-TW"/>
        </w:rPr>
        <w:t>上軌</w:t>
      </w:r>
      <w:r w:rsidRPr="006713E6">
        <w:rPr>
          <w:rFonts w:asciiTheme="minorEastAsia" w:hAnsiTheme="minorEastAsia" w:cs="等线"/>
          <w:lang w:eastAsia="zh-TW"/>
        </w:rPr>
        <w:t>)</w:t>
      </w:r>
      <w:r w:rsidRPr="006713E6">
        <w:rPr>
          <w:rFonts w:asciiTheme="minorEastAsia" w:hAnsiTheme="minorEastAsia" w:cs="等线" w:hint="eastAsia"/>
          <w:lang w:eastAsia="zh-TW"/>
        </w:rPr>
        <w:t>與</w:t>
      </w:r>
      <w:r w:rsidRPr="006713E6">
        <w:rPr>
          <w:rFonts w:asciiTheme="minorEastAsia" w:hAnsiTheme="minorEastAsia" w:cs="等线"/>
          <w:lang w:eastAsia="zh-TW"/>
        </w:rPr>
        <w:t>30</w:t>
      </w:r>
      <w:r w:rsidRPr="006713E6">
        <w:rPr>
          <w:rFonts w:asciiTheme="minorEastAsia" w:hAnsiTheme="minorEastAsia" w:cs="等线" w:hint="eastAsia"/>
          <w:lang w:eastAsia="zh-TW"/>
        </w:rPr>
        <w:t>日均線</w:t>
      </w:r>
      <w:r w:rsidRPr="006713E6">
        <w:rPr>
          <w:rFonts w:asciiTheme="minorEastAsia" w:hAnsiTheme="minorEastAsia" w:cs="等线"/>
          <w:lang w:eastAsia="zh-TW"/>
        </w:rPr>
        <w:t>(</w:t>
      </w:r>
      <w:r w:rsidRPr="006713E6">
        <w:rPr>
          <w:rFonts w:asciiTheme="minorEastAsia" w:hAnsiTheme="minorEastAsia" w:cs="等线" w:hint="eastAsia"/>
          <w:lang w:eastAsia="zh-TW"/>
        </w:rPr>
        <w:t>下軌</w:t>
      </w:r>
      <w:r w:rsidRPr="006713E6">
        <w:rPr>
          <w:rFonts w:asciiTheme="minorEastAsia" w:hAnsiTheme="minorEastAsia" w:cs="等线"/>
          <w:lang w:eastAsia="zh-TW"/>
        </w:rPr>
        <w:t>)</w:t>
      </w:r>
      <w:r w:rsidRPr="006713E6">
        <w:rPr>
          <w:rFonts w:asciiTheme="minorEastAsia" w:hAnsiTheme="minorEastAsia" w:cs="等线" w:hint="eastAsia"/>
          <w:lang w:eastAsia="zh-TW"/>
        </w:rPr>
        <w:t>構成，這一區間代表了股價的合理運行區域。價格相對於通道的位置是判斷當前趨勢強弱和潛在風險的重要參考點。</w:t>
      </w:r>
    </w:p>
    <w:p w14:paraId="669E5D0A" w14:textId="6C11B54E" w:rsidR="43A79ABA" w:rsidRPr="006713E6" w:rsidRDefault="006713E6" w:rsidP="43A79ABA">
      <w:pPr>
        <w:pStyle w:val="a3"/>
        <w:numPr>
          <w:ilvl w:val="0"/>
          <w:numId w:val="4"/>
        </w:numPr>
        <w:spacing w:after="0"/>
        <w:rPr>
          <w:rFonts w:asciiTheme="minorEastAsia" w:hAnsiTheme="minorEastAsia" w:cs="等线" w:hint="eastAsia"/>
          <w:lang w:eastAsia="zh-TW"/>
        </w:rPr>
      </w:pPr>
      <w:r w:rsidRPr="006713E6">
        <w:rPr>
          <w:rFonts w:asciiTheme="minorEastAsia" w:hAnsiTheme="minorEastAsia" w:cs="等线" w:hint="eastAsia"/>
          <w:lang w:eastAsia="zh-TW"/>
        </w:rPr>
        <w:t>多頭排列評估</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多頭排列是指所有均線按照時間週期從短到長呈階梯狀上升排列（即</w:t>
      </w:r>
      <w:r w:rsidRPr="006713E6">
        <w:rPr>
          <w:rFonts w:asciiTheme="minorEastAsia" w:hAnsiTheme="minorEastAsia" w:cs="等线"/>
          <w:lang w:eastAsia="zh-TW"/>
        </w:rPr>
        <w:t>5</w:t>
      </w:r>
      <w:r w:rsidRPr="006713E6">
        <w:rPr>
          <w:rFonts w:asciiTheme="minorEastAsia" w:hAnsiTheme="minorEastAsia" w:cs="等线" w:hint="eastAsia"/>
          <w:lang w:eastAsia="zh-TW"/>
        </w:rPr>
        <w:t>日</w:t>
      </w:r>
      <w:r w:rsidRPr="006713E6">
        <w:rPr>
          <w:rFonts w:asciiTheme="minorEastAsia" w:hAnsiTheme="minorEastAsia" w:cs="等线"/>
          <w:lang w:eastAsia="zh-TW"/>
        </w:rPr>
        <w:t>&gt;10</w:t>
      </w:r>
      <w:r w:rsidRPr="006713E6">
        <w:rPr>
          <w:rFonts w:asciiTheme="minorEastAsia" w:hAnsiTheme="minorEastAsia" w:cs="等线" w:hint="eastAsia"/>
          <w:lang w:eastAsia="zh-TW"/>
        </w:rPr>
        <w:t>日</w:t>
      </w:r>
      <w:r w:rsidRPr="006713E6">
        <w:rPr>
          <w:rFonts w:asciiTheme="minorEastAsia" w:hAnsiTheme="minorEastAsia" w:cs="等线"/>
          <w:lang w:eastAsia="zh-TW"/>
        </w:rPr>
        <w:t>&gt;20</w:t>
      </w:r>
      <w:r w:rsidRPr="006713E6">
        <w:rPr>
          <w:rFonts w:asciiTheme="minorEastAsia" w:hAnsiTheme="minorEastAsia" w:cs="等线" w:hint="eastAsia"/>
          <w:lang w:eastAsia="zh-TW"/>
        </w:rPr>
        <w:t>日</w:t>
      </w:r>
      <w:r w:rsidRPr="006713E6">
        <w:rPr>
          <w:rFonts w:asciiTheme="minorEastAsia" w:hAnsiTheme="minorEastAsia" w:cs="等线"/>
          <w:lang w:eastAsia="zh-TW"/>
        </w:rPr>
        <w:t>&gt;30</w:t>
      </w:r>
      <w:r w:rsidRPr="006713E6">
        <w:rPr>
          <w:rFonts w:asciiTheme="minorEastAsia" w:hAnsiTheme="minorEastAsia" w:cs="等线" w:hint="eastAsia"/>
          <w:lang w:eastAsia="zh-TW"/>
        </w:rPr>
        <w:t>日</w:t>
      </w:r>
      <w:r w:rsidRPr="006713E6">
        <w:rPr>
          <w:rFonts w:asciiTheme="minorEastAsia" w:hAnsiTheme="minorEastAsia" w:cs="等线"/>
          <w:lang w:eastAsia="zh-TW"/>
        </w:rPr>
        <w:t>&gt;60</w:t>
      </w:r>
      <w:r w:rsidRPr="006713E6">
        <w:rPr>
          <w:rFonts w:asciiTheme="minorEastAsia" w:hAnsiTheme="minorEastAsia" w:cs="等线" w:hint="eastAsia"/>
          <w:lang w:eastAsia="zh-TW"/>
        </w:rPr>
        <w:t>日</w:t>
      </w:r>
      <w:r w:rsidRPr="006713E6">
        <w:rPr>
          <w:rFonts w:asciiTheme="minorEastAsia" w:hAnsiTheme="minorEastAsia" w:cs="等线"/>
          <w:lang w:eastAsia="zh-TW"/>
        </w:rPr>
        <w:t>&gt;120</w:t>
      </w:r>
      <w:r w:rsidRPr="006713E6">
        <w:rPr>
          <w:rFonts w:asciiTheme="minorEastAsia" w:hAnsiTheme="minorEastAsia" w:cs="等线" w:hint="eastAsia"/>
          <w:lang w:eastAsia="zh-TW"/>
        </w:rPr>
        <w:t>日），代表趨勢向上的穩定性。完美多頭排列是暴利均線陣最核心的趨勢確認機制。</w:t>
      </w:r>
    </w:p>
    <w:p w14:paraId="3398739E" w14:textId="6AC30244" w:rsidR="43A79ABA" w:rsidRPr="006713E6" w:rsidRDefault="006713E6" w:rsidP="43A79ABA">
      <w:pPr>
        <w:pStyle w:val="a3"/>
        <w:numPr>
          <w:ilvl w:val="0"/>
          <w:numId w:val="4"/>
        </w:numPr>
        <w:spacing w:after="0"/>
        <w:rPr>
          <w:rFonts w:asciiTheme="minorEastAsia" w:hAnsiTheme="minorEastAsia" w:cs="等线" w:hint="eastAsia"/>
          <w:lang w:eastAsia="zh-TW"/>
        </w:rPr>
      </w:pPr>
      <w:r w:rsidRPr="006713E6">
        <w:rPr>
          <w:rFonts w:asciiTheme="minorEastAsia" w:hAnsiTheme="minorEastAsia" w:cs="等线" w:hint="eastAsia"/>
          <w:lang w:eastAsia="zh-TW"/>
        </w:rPr>
        <w:lastRenderedPageBreak/>
        <w:t>持續性驗證方法</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指標通過回溯檢查過去</w:t>
      </w:r>
      <w:r w:rsidRPr="006713E6">
        <w:rPr>
          <w:rFonts w:asciiTheme="minorEastAsia" w:hAnsiTheme="minorEastAsia" w:cs="等线"/>
          <w:lang w:eastAsia="zh-TW"/>
        </w:rPr>
        <w:t>5</w:t>
      </w:r>
      <w:r w:rsidRPr="006713E6">
        <w:rPr>
          <w:rFonts w:asciiTheme="minorEastAsia" w:hAnsiTheme="minorEastAsia" w:cs="等线" w:hint="eastAsia"/>
          <w:lang w:eastAsia="zh-TW"/>
        </w:rPr>
        <w:t>個交易日是否都保持完美多頭排列狀態，確保趨勢的穩定性和持續性，避免捕捉到短暫的、不可靠的排列情況。</w:t>
      </w:r>
    </w:p>
    <w:p w14:paraId="77140652" w14:textId="0D43ADF5" w:rsidR="43A79ABA" w:rsidRPr="006713E6" w:rsidRDefault="006713E6" w:rsidP="43A79ABA">
      <w:pPr>
        <w:pStyle w:val="a3"/>
        <w:numPr>
          <w:ilvl w:val="0"/>
          <w:numId w:val="4"/>
        </w:numPr>
        <w:spacing w:after="0"/>
        <w:rPr>
          <w:rFonts w:asciiTheme="minorEastAsia" w:hAnsiTheme="minorEastAsia" w:cs="等线" w:hint="eastAsia"/>
        </w:rPr>
      </w:pPr>
      <w:r w:rsidRPr="006713E6">
        <w:rPr>
          <w:rFonts w:asciiTheme="minorEastAsia" w:hAnsiTheme="minorEastAsia" w:cs="等线" w:hint="eastAsia"/>
          <w:lang w:eastAsia="zh-TW"/>
        </w:rPr>
        <w:t>量能評估系統</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構建了相對於</w:t>
      </w:r>
      <w:r w:rsidRPr="006713E6">
        <w:rPr>
          <w:rFonts w:asciiTheme="minorEastAsia" w:hAnsiTheme="minorEastAsia" w:cs="等线"/>
          <w:lang w:eastAsia="zh-TW"/>
        </w:rPr>
        <w:t>10</w:t>
      </w:r>
      <w:r w:rsidRPr="006713E6">
        <w:rPr>
          <w:rFonts w:asciiTheme="minorEastAsia" w:hAnsiTheme="minorEastAsia" w:cs="等线" w:hint="eastAsia"/>
          <w:lang w:eastAsia="zh-TW"/>
        </w:rPr>
        <w:t>日均量的成交量分層評估體系：</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普通放量：當日成交量超過</w:t>
      </w:r>
      <w:r w:rsidRPr="006713E6">
        <w:rPr>
          <w:rFonts w:asciiTheme="minorEastAsia" w:hAnsiTheme="minorEastAsia" w:cs="等线"/>
          <w:lang w:eastAsia="zh-TW"/>
        </w:rPr>
        <w:t>10</w:t>
      </w:r>
      <w:r w:rsidRPr="006713E6">
        <w:rPr>
          <w:rFonts w:asciiTheme="minorEastAsia" w:hAnsiTheme="minorEastAsia" w:cs="等线" w:hint="eastAsia"/>
          <w:lang w:eastAsia="zh-TW"/>
        </w:rPr>
        <w:t>日均量的</w:t>
      </w:r>
      <w:r w:rsidRPr="006713E6">
        <w:rPr>
          <w:rFonts w:asciiTheme="minorEastAsia" w:hAnsiTheme="minorEastAsia" w:cs="等线"/>
          <w:lang w:eastAsia="zh-TW"/>
        </w:rPr>
        <w:t>2</w:t>
      </w:r>
      <w:r w:rsidRPr="006713E6">
        <w:rPr>
          <w:rFonts w:asciiTheme="minorEastAsia" w:hAnsiTheme="minorEastAsia" w:cs="等线" w:hint="eastAsia"/>
          <w:lang w:eastAsia="zh-TW"/>
        </w:rPr>
        <w:t>倍</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巨量：當日成交量超過</w:t>
      </w:r>
      <w:r w:rsidRPr="006713E6">
        <w:rPr>
          <w:rFonts w:asciiTheme="minorEastAsia" w:hAnsiTheme="minorEastAsia" w:cs="等线"/>
          <w:lang w:eastAsia="zh-TW"/>
        </w:rPr>
        <w:t>10</w:t>
      </w:r>
      <w:r w:rsidRPr="006713E6">
        <w:rPr>
          <w:rFonts w:asciiTheme="minorEastAsia" w:hAnsiTheme="minorEastAsia" w:cs="等线" w:hint="eastAsia"/>
          <w:lang w:eastAsia="zh-TW"/>
        </w:rPr>
        <w:t>日均量的</w:t>
      </w:r>
      <w:r w:rsidRPr="006713E6">
        <w:rPr>
          <w:rFonts w:asciiTheme="minorEastAsia" w:hAnsiTheme="minorEastAsia" w:cs="等线"/>
          <w:lang w:eastAsia="zh-TW"/>
        </w:rPr>
        <w:t>3</w:t>
      </w:r>
      <w:r w:rsidRPr="006713E6">
        <w:rPr>
          <w:rFonts w:asciiTheme="minorEastAsia" w:hAnsiTheme="minorEastAsia" w:cs="等线" w:hint="eastAsia"/>
          <w:lang w:eastAsia="zh-TW"/>
        </w:rPr>
        <w:t>倍</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縮量：當日成交量低於</w:t>
      </w:r>
      <w:r w:rsidRPr="006713E6">
        <w:rPr>
          <w:rFonts w:asciiTheme="minorEastAsia" w:hAnsiTheme="minorEastAsia" w:cs="等线"/>
          <w:lang w:eastAsia="zh-TW"/>
        </w:rPr>
        <w:t>10</w:t>
      </w:r>
      <w:r w:rsidRPr="006713E6">
        <w:rPr>
          <w:rFonts w:asciiTheme="minorEastAsia" w:hAnsiTheme="minorEastAsia" w:cs="等线" w:hint="eastAsia"/>
          <w:lang w:eastAsia="zh-TW"/>
        </w:rPr>
        <w:t>日均量的</w:t>
      </w:r>
      <w:r w:rsidRPr="006713E6">
        <w:rPr>
          <w:rFonts w:asciiTheme="minorEastAsia" w:hAnsiTheme="minorEastAsia" w:cs="等线"/>
          <w:lang w:eastAsia="zh-TW"/>
        </w:rPr>
        <w:t xml:space="preserve">70% </w:t>
      </w:r>
      <w:r w:rsidRPr="006713E6">
        <w:rPr>
          <w:rFonts w:asciiTheme="minorEastAsia" w:hAnsiTheme="minorEastAsia" w:cs="等线" w:hint="eastAsia"/>
          <w:lang w:eastAsia="zh-TW"/>
        </w:rPr>
        <w:t>量能變化與價格變化的配合是指標判斷有效性的關鍵因素。</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二、信號生成機制</w:t>
      </w:r>
    </w:p>
    <w:p w14:paraId="3E4EE79C" w14:textId="39F25C4A" w:rsidR="43A79ABA" w:rsidRPr="006713E6" w:rsidRDefault="006713E6" w:rsidP="43A79ABA">
      <w:pPr>
        <w:pStyle w:val="a3"/>
        <w:numPr>
          <w:ilvl w:val="0"/>
          <w:numId w:val="4"/>
        </w:numPr>
        <w:spacing w:after="0"/>
        <w:rPr>
          <w:rFonts w:asciiTheme="minorEastAsia" w:hAnsiTheme="minorEastAsia" w:cs="等线" w:hint="eastAsia"/>
          <w:lang w:eastAsia="zh-TW"/>
        </w:rPr>
      </w:pPr>
      <w:r w:rsidRPr="006713E6">
        <w:rPr>
          <w:rFonts w:asciiTheme="minorEastAsia" w:hAnsiTheme="minorEastAsia" w:cs="等线" w:hint="eastAsia"/>
          <w:lang w:eastAsia="zh-TW"/>
        </w:rPr>
        <w:t>買入信號</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這是指標的主要買入信號，代表股價進入強勢上升通道的開始。生成條件包括：</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六條均線形成完美多頭排列</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多頭排列狀態已持續至少</w:t>
      </w:r>
      <w:r w:rsidRPr="006713E6">
        <w:rPr>
          <w:rFonts w:asciiTheme="minorEastAsia" w:hAnsiTheme="minorEastAsia" w:cs="等线"/>
          <w:lang w:eastAsia="zh-TW"/>
        </w:rPr>
        <w:t>5</w:t>
      </w:r>
      <w:r w:rsidRPr="006713E6">
        <w:rPr>
          <w:rFonts w:asciiTheme="minorEastAsia" w:hAnsiTheme="minorEastAsia" w:cs="等线" w:hint="eastAsia"/>
          <w:lang w:eastAsia="zh-TW"/>
        </w:rPr>
        <w:t>個交易日</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當日成交量明顯放大（超過</w:t>
      </w:r>
      <w:r w:rsidRPr="006713E6">
        <w:rPr>
          <w:rFonts w:asciiTheme="minorEastAsia" w:hAnsiTheme="minorEastAsia" w:cs="等线"/>
          <w:lang w:eastAsia="zh-TW"/>
        </w:rPr>
        <w:t>10</w:t>
      </w:r>
      <w:r w:rsidRPr="006713E6">
        <w:rPr>
          <w:rFonts w:asciiTheme="minorEastAsia" w:hAnsiTheme="minorEastAsia" w:cs="等线" w:hint="eastAsia"/>
          <w:lang w:eastAsia="zh-TW"/>
        </w:rPr>
        <w:t>日均量</w:t>
      </w:r>
      <w:r w:rsidRPr="006713E6">
        <w:rPr>
          <w:rFonts w:asciiTheme="minorEastAsia" w:hAnsiTheme="minorEastAsia" w:cs="等线"/>
          <w:lang w:eastAsia="zh-TW"/>
        </w:rPr>
        <w:t>2</w:t>
      </w:r>
      <w:r w:rsidRPr="006713E6">
        <w:rPr>
          <w:rFonts w:asciiTheme="minorEastAsia" w:hAnsiTheme="minorEastAsia" w:cs="等线" w:hint="eastAsia"/>
          <w:lang w:eastAsia="zh-TW"/>
        </w:rPr>
        <w:t>倍以上）</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價格突破通道上限（</w:t>
      </w:r>
      <w:r w:rsidRPr="006713E6">
        <w:rPr>
          <w:rFonts w:asciiTheme="minorEastAsia" w:hAnsiTheme="minorEastAsia" w:cs="等线"/>
          <w:lang w:eastAsia="zh-TW"/>
        </w:rPr>
        <w:t>20</w:t>
      </w:r>
      <w:r w:rsidRPr="006713E6">
        <w:rPr>
          <w:rFonts w:asciiTheme="minorEastAsia" w:hAnsiTheme="minorEastAsia" w:cs="等线" w:hint="eastAsia"/>
          <w:lang w:eastAsia="zh-TW"/>
        </w:rPr>
        <w:t>日均線）但不超過</w:t>
      </w:r>
      <w:r w:rsidRPr="006713E6">
        <w:rPr>
          <w:rFonts w:asciiTheme="minorEastAsia" w:hAnsiTheme="minorEastAsia" w:cs="等线"/>
          <w:lang w:eastAsia="zh-TW"/>
        </w:rPr>
        <w:t>3%</w:t>
      </w:r>
      <w:r w:rsidRPr="006713E6">
        <w:rPr>
          <w:rFonts w:asciiTheme="minorEastAsia" w:hAnsiTheme="minorEastAsia" w:cs="等线" w:hint="eastAsia"/>
          <w:lang w:eastAsia="zh-TW"/>
        </w:rPr>
        <w:t>（避免追高）</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當</w:t>
      </w:r>
      <w:r w:rsidRPr="006713E6">
        <w:rPr>
          <w:rFonts w:asciiTheme="minorEastAsia" w:hAnsiTheme="minorEastAsia" w:cs="等线"/>
          <w:lang w:eastAsia="zh-TW"/>
        </w:rPr>
        <w:t>K</w:t>
      </w:r>
      <w:r w:rsidRPr="006713E6">
        <w:rPr>
          <w:rFonts w:asciiTheme="minorEastAsia" w:hAnsiTheme="minorEastAsia" w:cs="等线" w:hint="eastAsia"/>
          <w:lang w:eastAsia="zh-TW"/>
        </w:rPr>
        <w:t>線上方出現綠色三角形標記</w:t>
      </w:r>
      <w:r w:rsidRPr="006713E6">
        <w:rPr>
          <w:rFonts w:asciiTheme="minorEastAsia" w:hAnsiTheme="minorEastAsia" w:cs="等线"/>
          <w:lang w:eastAsia="zh-TW"/>
        </w:rPr>
        <w:t>"B"</w:t>
      </w:r>
      <w:r w:rsidRPr="006713E6">
        <w:rPr>
          <w:rFonts w:asciiTheme="minorEastAsia" w:hAnsiTheme="minorEastAsia" w:cs="等线" w:hint="eastAsia"/>
          <w:lang w:eastAsia="zh-TW"/>
        </w:rPr>
        <w:t>時，意味著滿足了全部買入條件。</w:t>
      </w:r>
    </w:p>
    <w:p w14:paraId="67A65618" w14:textId="4AE35788" w:rsidR="43A79ABA" w:rsidRPr="006713E6" w:rsidRDefault="006713E6" w:rsidP="43A79ABA">
      <w:pPr>
        <w:pStyle w:val="a3"/>
        <w:numPr>
          <w:ilvl w:val="0"/>
          <w:numId w:val="4"/>
        </w:numPr>
        <w:spacing w:after="0"/>
        <w:rPr>
          <w:rFonts w:asciiTheme="minorEastAsia" w:hAnsiTheme="minorEastAsia" w:cs="等线" w:hint="eastAsia"/>
          <w:lang w:eastAsia="zh-TW"/>
        </w:rPr>
      </w:pPr>
      <w:r w:rsidRPr="006713E6">
        <w:rPr>
          <w:rFonts w:asciiTheme="minorEastAsia" w:hAnsiTheme="minorEastAsia" w:cs="等线" w:hint="eastAsia"/>
          <w:lang w:eastAsia="zh-TW"/>
        </w:rPr>
        <w:t>老鼠倉預警信號</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這一信號旨在發現市場底部可能存在的機構暗中建倉行為。生成條件包括：</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成交量明顯放大但股價波動很小（</w:t>
      </w:r>
      <w:r w:rsidRPr="006713E6">
        <w:rPr>
          <w:rFonts w:asciiTheme="minorEastAsia" w:hAnsiTheme="minorEastAsia" w:cs="等线"/>
          <w:lang w:eastAsia="zh-TW"/>
        </w:rPr>
        <w:t>K</w:t>
      </w:r>
      <w:r w:rsidRPr="006713E6">
        <w:rPr>
          <w:rFonts w:asciiTheme="minorEastAsia" w:hAnsiTheme="minorEastAsia" w:cs="等线" w:hint="eastAsia"/>
          <w:lang w:eastAsia="zh-TW"/>
        </w:rPr>
        <w:t>線實體小於</w:t>
      </w:r>
      <w:r w:rsidRPr="006713E6">
        <w:rPr>
          <w:rFonts w:asciiTheme="minorEastAsia" w:hAnsiTheme="minorEastAsia" w:cs="等线"/>
          <w:lang w:eastAsia="zh-TW"/>
        </w:rPr>
        <w:t>1%</w:t>
      </w:r>
      <w:r w:rsidRPr="006713E6">
        <w:rPr>
          <w:rFonts w:asciiTheme="minorEastAsia" w:hAnsiTheme="minorEastAsia" w:cs="等线" w:hint="eastAsia"/>
          <w:lang w:eastAsia="zh-TW"/>
        </w:rPr>
        <w:t>）</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價格接近通道底部（</w:t>
      </w:r>
      <w:r w:rsidRPr="006713E6">
        <w:rPr>
          <w:rFonts w:asciiTheme="minorEastAsia" w:hAnsiTheme="minorEastAsia" w:cs="等线"/>
          <w:lang w:eastAsia="zh-TW"/>
        </w:rPr>
        <w:t>30</w:t>
      </w:r>
      <w:r w:rsidRPr="006713E6">
        <w:rPr>
          <w:rFonts w:asciiTheme="minorEastAsia" w:hAnsiTheme="minorEastAsia" w:cs="等线" w:hint="eastAsia"/>
          <w:lang w:eastAsia="zh-TW"/>
        </w:rPr>
        <w:t>日均線附近）</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均線尚未形成多頭排列（通常處於空頭排列狀態）</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短期均線（</w:t>
      </w:r>
      <w:r w:rsidRPr="006713E6">
        <w:rPr>
          <w:rFonts w:asciiTheme="minorEastAsia" w:hAnsiTheme="minorEastAsia" w:cs="等线"/>
          <w:lang w:eastAsia="zh-TW"/>
        </w:rPr>
        <w:t>5</w:t>
      </w:r>
      <w:r w:rsidRPr="006713E6">
        <w:rPr>
          <w:rFonts w:asciiTheme="minorEastAsia" w:hAnsiTheme="minorEastAsia" w:cs="等线" w:hint="eastAsia"/>
          <w:lang w:eastAsia="zh-TW"/>
        </w:rPr>
        <w:t>日線）低於中期均線（</w:t>
      </w:r>
      <w:r w:rsidRPr="006713E6">
        <w:rPr>
          <w:rFonts w:asciiTheme="minorEastAsia" w:hAnsiTheme="minorEastAsia" w:cs="等线"/>
          <w:lang w:eastAsia="zh-TW"/>
        </w:rPr>
        <w:t>20</w:t>
      </w:r>
      <w:r w:rsidRPr="006713E6">
        <w:rPr>
          <w:rFonts w:asciiTheme="minorEastAsia" w:hAnsiTheme="minorEastAsia" w:cs="等线" w:hint="eastAsia"/>
          <w:lang w:eastAsia="zh-TW"/>
        </w:rPr>
        <w:t>日線）</w:t>
      </w:r>
      <w:r w:rsidRPr="006713E6">
        <w:rPr>
          <w:rFonts w:asciiTheme="minorEastAsia" w:hAnsiTheme="minorEastAsia" w:cs="等线"/>
          <w:lang w:eastAsia="zh-TW"/>
        </w:rPr>
        <w:t xml:space="preserve"> • 20</w:t>
      </w:r>
      <w:r w:rsidRPr="006713E6">
        <w:rPr>
          <w:rFonts w:asciiTheme="minorEastAsia" w:hAnsiTheme="minorEastAsia" w:cs="等线" w:hint="eastAsia"/>
          <w:lang w:eastAsia="zh-TW"/>
        </w:rPr>
        <w:t>日均線走勢平穩（變化率小於</w:t>
      </w:r>
      <w:r w:rsidRPr="006713E6">
        <w:rPr>
          <w:rFonts w:asciiTheme="minorEastAsia" w:hAnsiTheme="minorEastAsia" w:cs="等线"/>
          <w:lang w:eastAsia="zh-TW"/>
        </w:rPr>
        <w:t>1%</w:t>
      </w:r>
      <w:r w:rsidRPr="006713E6">
        <w:rPr>
          <w:rFonts w:asciiTheme="minorEastAsia" w:hAnsiTheme="minorEastAsia" w:cs="等线" w:hint="eastAsia"/>
          <w:lang w:eastAsia="zh-TW"/>
        </w:rPr>
        <w:t>）</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當</w:t>
      </w:r>
      <w:r w:rsidRPr="006713E6">
        <w:rPr>
          <w:rFonts w:asciiTheme="minorEastAsia" w:hAnsiTheme="minorEastAsia" w:cs="等线"/>
          <w:lang w:eastAsia="zh-TW"/>
        </w:rPr>
        <w:t>K</w:t>
      </w:r>
      <w:r w:rsidRPr="006713E6">
        <w:rPr>
          <w:rFonts w:asciiTheme="minorEastAsia" w:hAnsiTheme="minorEastAsia" w:cs="等线" w:hint="eastAsia"/>
          <w:lang w:eastAsia="zh-TW"/>
        </w:rPr>
        <w:t>線下方出現紫色三角形標記</w:t>
      </w:r>
      <w:r w:rsidRPr="006713E6">
        <w:rPr>
          <w:rFonts w:asciiTheme="minorEastAsia" w:hAnsiTheme="minorEastAsia" w:cs="等线"/>
          <w:lang w:eastAsia="zh-TW"/>
        </w:rPr>
        <w:t>"</w:t>
      </w:r>
      <w:r w:rsidRPr="006713E6">
        <w:rPr>
          <w:rFonts w:asciiTheme="minorEastAsia" w:hAnsiTheme="minorEastAsia" w:cs="等线" w:hint="eastAsia"/>
          <w:lang w:eastAsia="zh-TW"/>
        </w:rPr>
        <w:t>老鼠倉</w:t>
      </w:r>
      <w:r w:rsidRPr="006713E6">
        <w:rPr>
          <w:rFonts w:asciiTheme="minorEastAsia" w:hAnsiTheme="minorEastAsia" w:cs="等线"/>
          <w:lang w:eastAsia="zh-TW"/>
        </w:rPr>
        <w:t>"</w:t>
      </w:r>
      <w:r w:rsidRPr="006713E6">
        <w:rPr>
          <w:rFonts w:asciiTheme="minorEastAsia" w:hAnsiTheme="minorEastAsia" w:cs="等线" w:hint="eastAsia"/>
          <w:lang w:eastAsia="zh-TW"/>
        </w:rPr>
        <w:t>時，警示可能有大資金在低位悄悄建倉。</w:t>
      </w:r>
    </w:p>
    <w:p w14:paraId="3FBE4801" w14:textId="5FA86644" w:rsidR="43A79ABA" w:rsidRPr="006713E6" w:rsidRDefault="006713E6" w:rsidP="43A79ABA">
      <w:pPr>
        <w:pStyle w:val="a3"/>
        <w:numPr>
          <w:ilvl w:val="0"/>
          <w:numId w:val="4"/>
        </w:numPr>
        <w:spacing w:after="0"/>
        <w:rPr>
          <w:rFonts w:asciiTheme="minorEastAsia" w:hAnsiTheme="minorEastAsia" w:cs="等线" w:hint="eastAsia"/>
          <w:lang w:eastAsia="zh-TW"/>
        </w:rPr>
      </w:pPr>
      <w:r w:rsidRPr="006713E6">
        <w:rPr>
          <w:rFonts w:asciiTheme="minorEastAsia" w:hAnsiTheme="minorEastAsia" w:cs="等线" w:hint="eastAsia"/>
          <w:lang w:eastAsia="zh-TW"/>
        </w:rPr>
        <w:t>頂部預警信號</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該信號用於識別可能的階段性高點，提示投資者注意風險。生成條件包括：</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價格遠離通道上限（高於</w:t>
      </w:r>
      <w:r w:rsidRPr="006713E6">
        <w:rPr>
          <w:rFonts w:asciiTheme="minorEastAsia" w:hAnsiTheme="minorEastAsia" w:cs="等线"/>
          <w:lang w:eastAsia="zh-TW"/>
        </w:rPr>
        <w:t>20</w:t>
      </w:r>
      <w:r w:rsidRPr="006713E6">
        <w:rPr>
          <w:rFonts w:asciiTheme="minorEastAsia" w:hAnsiTheme="minorEastAsia" w:cs="等线" w:hint="eastAsia"/>
          <w:lang w:eastAsia="zh-TW"/>
        </w:rPr>
        <w:t>日均線</w:t>
      </w:r>
      <w:r w:rsidRPr="006713E6">
        <w:rPr>
          <w:rFonts w:asciiTheme="minorEastAsia" w:hAnsiTheme="minorEastAsia" w:cs="等线"/>
          <w:lang w:eastAsia="zh-TW"/>
        </w:rPr>
        <w:t>5%</w:t>
      </w:r>
      <w:r w:rsidRPr="006713E6">
        <w:rPr>
          <w:rFonts w:asciiTheme="minorEastAsia" w:hAnsiTheme="minorEastAsia" w:cs="等线" w:hint="eastAsia"/>
          <w:lang w:eastAsia="zh-TW"/>
        </w:rPr>
        <w:t>以上）</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成交量極度放大（超過</w:t>
      </w:r>
      <w:r w:rsidRPr="006713E6">
        <w:rPr>
          <w:rFonts w:asciiTheme="minorEastAsia" w:hAnsiTheme="minorEastAsia" w:cs="等线"/>
          <w:lang w:eastAsia="zh-TW"/>
        </w:rPr>
        <w:t>10</w:t>
      </w:r>
      <w:r w:rsidRPr="006713E6">
        <w:rPr>
          <w:rFonts w:asciiTheme="minorEastAsia" w:hAnsiTheme="minorEastAsia" w:cs="等线" w:hint="eastAsia"/>
          <w:lang w:eastAsia="zh-TW"/>
        </w:rPr>
        <w:t>日均量</w:t>
      </w:r>
      <w:r w:rsidRPr="006713E6">
        <w:rPr>
          <w:rFonts w:asciiTheme="minorEastAsia" w:hAnsiTheme="minorEastAsia" w:cs="等线"/>
          <w:lang w:eastAsia="zh-TW"/>
        </w:rPr>
        <w:t>3</w:t>
      </w:r>
      <w:r w:rsidRPr="006713E6">
        <w:rPr>
          <w:rFonts w:asciiTheme="minorEastAsia" w:hAnsiTheme="minorEastAsia" w:cs="等线" w:hint="eastAsia"/>
          <w:lang w:eastAsia="zh-TW"/>
        </w:rPr>
        <w:t>倍）</w:t>
      </w:r>
      <w:r w:rsidRPr="006713E6">
        <w:rPr>
          <w:rFonts w:asciiTheme="minorEastAsia" w:hAnsiTheme="minorEastAsia" w:cs="等线"/>
          <w:lang w:eastAsia="zh-TW"/>
        </w:rPr>
        <w:t xml:space="preserve"> • 5</w:t>
      </w:r>
      <w:r w:rsidRPr="006713E6">
        <w:rPr>
          <w:rFonts w:asciiTheme="minorEastAsia" w:hAnsiTheme="minorEastAsia" w:cs="等线" w:hint="eastAsia"/>
          <w:lang w:eastAsia="zh-TW"/>
        </w:rPr>
        <w:t>日均線快速上升（比前一交易日上升</w:t>
      </w:r>
      <w:r w:rsidRPr="006713E6">
        <w:rPr>
          <w:rFonts w:asciiTheme="minorEastAsia" w:hAnsiTheme="minorEastAsia" w:cs="等线"/>
          <w:lang w:eastAsia="zh-TW"/>
        </w:rPr>
        <w:t>2%</w:t>
      </w:r>
      <w:r w:rsidRPr="006713E6">
        <w:rPr>
          <w:rFonts w:asciiTheme="minorEastAsia" w:hAnsiTheme="minorEastAsia" w:cs="等线" w:hint="eastAsia"/>
          <w:lang w:eastAsia="zh-TW"/>
        </w:rPr>
        <w:t>以上）</w:t>
      </w:r>
      <w:r w:rsidRPr="006713E6">
        <w:rPr>
          <w:rFonts w:asciiTheme="minorEastAsia" w:hAnsiTheme="minorEastAsia" w:cs="等线"/>
          <w:lang w:eastAsia="zh-TW"/>
        </w:rPr>
        <w:t xml:space="preserve"> • 5</w:t>
      </w:r>
      <w:r w:rsidRPr="006713E6">
        <w:rPr>
          <w:rFonts w:asciiTheme="minorEastAsia" w:hAnsiTheme="minorEastAsia" w:cs="等线" w:hint="eastAsia"/>
          <w:lang w:eastAsia="zh-TW"/>
        </w:rPr>
        <w:t>日均線遠高於</w:t>
      </w:r>
      <w:r w:rsidRPr="006713E6">
        <w:rPr>
          <w:rFonts w:asciiTheme="minorEastAsia" w:hAnsiTheme="minorEastAsia" w:cs="等线"/>
          <w:lang w:eastAsia="zh-TW"/>
        </w:rPr>
        <w:t>10</w:t>
      </w:r>
      <w:r w:rsidRPr="006713E6">
        <w:rPr>
          <w:rFonts w:asciiTheme="minorEastAsia" w:hAnsiTheme="minorEastAsia" w:cs="等线" w:hint="eastAsia"/>
          <w:lang w:eastAsia="zh-TW"/>
        </w:rPr>
        <w:t>日均線（高出</w:t>
      </w:r>
      <w:r w:rsidRPr="006713E6">
        <w:rPr>
          <w:rFonts w:asciiTheme="minorEastAsia" w:hAnsiTheme="minorEastAsia" w:cs="等线"/>
          <w:lang w:eastAsia="zh-TW"/>
        </w:rPr>
        <w:t>5%</w:t>
      </w:r>
      <w:r w:rsidRPr="006713E6">
        <w:rPr>
          <w:rFonts w:asciiTheme="minorEastAsia" w:hAnsiTheme="minorEastAsia" w:cs="等线" w:hint="eastAsia"/>
          <w:lang w:eastAsia="zh-TW"/>
        </w:rPr>
        <w:t>以上）</w:t>
      </w:r>
      <w:r w:rsidRPr="006713E6">
        <w:rPr>
          <w:rFonts w:asciiTheme="minorEastAsia" w:hAnsiTheme="minorEastAsia" w:cs="等线"/>
          <w:lang w:eastAsia="zh-TW"/>
        </w:rPr>
        <w:t xml:space="preserve"> • 5</w:t>
      </w:r>
      <w:r w:rsidRPr="006713E6">
        <w:rPr>
          <w:rFonts w:asciiTheme="minorEastAsia" w:hAnsiTheme="minorEastAsia" w:cs="等线" w:hint="eastAsia"/>
          <w:lang w:eastAsia="zh-TW"/>
        </w:rPr>
        <w:t>日均線變化率大於</w:t>
      </w:r>
      <w:r w:rsidRPr="006713E6">
        <w:rPr>
          <w:rFonts w:asciiTheme="minorEastAsia" w:hAnsiTheme="minorEastAsia" w:cs="等线"/>
          <w:lang w:eastAsia="zh-TW"/>
        </w:rPr>
        <w:t>5%</w:t>
      </w:r>
      <w:r w:rsidRPr="006713E6">
        <w:rPr>
          <w:rFonts w:asciiTheme="minorEastAsia" w:hAnsiTheme="minorEastAsia" w:cs="等线" w:hint="eastAsia"/>
          <w:lang w:eastAsia="zh-TW"/>
        </w:rPr>
        <w:t>（短期過熱）</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當</w:t>
      </w:r>
      <w:r w:rsidRPr="006713E6">
        <w:rPr>
          <w:rFonts w:asciiTheme="minorEastAsia" w:hAnsiTheme="minorEastAsia" w:cs="等线"/>
          <w:lang w:eastAsia="zh-TW"/>
        </w:rPr>
        <w:t>K</w:t>
      </w:r>
      <w:r w:rsidRPr="006713E6">
        <w:rPr>
          <w:rFonts w:asciiTheme="minorEastAsia" w:hAnsiTheme="minorEastAsia" w:cs="等线" w:hint="eastAsia"/>
          <w:lang w:eastAsia="zh-TW"/>
        </w:rPr>
        <w:t>線上方出現紅色標記</w:t>
      </w:r>
      <w:r w:rsidRPr="006713E6">
        <w:rPr>
          <w:rFonts w:asciiTheme="minorEastAsia" w:hAnsiTheme="minorEastAsia" w:cs="等线"/>
          <w:lang w:eastAsia="zh-TW"/>
        </w:rPr>
        <w:t>"S"</w:t>
      </w:r>
      <w:r w:rsidRPr="006713E6">
        <w:rPr>
          <w:rFonts w:asciiTheme="minorEastAsia" w:hAnsiTheme="minorEastAsia" w:cs="等线" w:hint="eastAsia"/>
          <w:lang w:eastAsia="zh-TW"/>
        </w:rPr>
        <w:t>時，表示可能形成階段性頂部。</w:t>
      </w:r>
    </w:p>
    <w:p w14:paraId="30EE054B" w14:textId="30A0C50F" w:rsidR="43A79ABA" w:rsidRPr="006713E6" w:rsidRDefault="006713E6" w:rsidP="43A79ABA">
      <w:pPr>
        <w:pStyle w:val="a3"/>
        <w:numPr>
          <w:ilvl w:val="0"/>
          <w:numId w:val="4"/>
        </w:numPr>
        <w:spacing w:after="0"/>
        <w:rPr>
          <w:rFonts w:asciiTheme="minorEastAsia" w:hAnsiTheme="minorEastAsia" w:cs="等线" w:hint="eastAsia"/>
        </w:rPr>
      </w:pPr>
      <w:r w:rsidRPr="006713E6">
        <w:rPr>
          <w:rFonts w:asciiTheme="minorEastAsia" w:hAnsiTheme="minorEastAsia" w:cs="等线" w:hint="eastAsia"/>
          <w:lang w:eastAsia="zh-TW"/>
        </w:rPr>
        <w:t>變盤預警信號</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該信號用於捕捉可能的趨勢轉捩點。生成條件包括：</w:t>
      </w:r>
      <w:r w:rsidRPr="006713E6">
        <w:rPr>
          <w:rFonts w:asciiTheme="minorEastAsia" w:hAnsiTheme="minorEastAsia" w:cs="等线"/>
          <w:lang w:eastAsia="zh-TW"/>
        </w:rPr>
        <w:t xml:space="preserve"> • 5</w:t>
      </w:r>
      <w:r w:rsidRPr="006713E6">
        <w:rPr>
          <w:rFonts w:asciiTheme="minorEastAsia" w:hAnsiTheme="minorEastAsia" w:cs="等线" w:hint="eastAsia"/>
          <w:lang w:eastAsia="zh-TW"/>
        </w:rPr>
        <w:t>日均線上穿或下穿</w:t>
      </w:r>
      <w:r w:rsidRPr="006713E6">
        <w:rPr>
          <w:rFonts w:asciiTheme="minorEastAsia" w:hAnsiTheme="minorEastAsia" w:cs="等线"/>
          <w:lang w:eastAsia="zh-TW"/>
        </w:rPr>
        <w:t>20</w:t>
      </w:r>
      <w:r w:rsidRPr="006713E6">
        <w:rPr>
          <w:rFonts w:asciiTheme="minorEastAsia" w:hAnsiTheme="minorEastAsia" w:cs="等线" w:hint="eastAsia"/>
          <w:lang w:eastAsia="zh-TW"/>
        </w:rPr>
        <w:t>日均線（關鍵均線交叉）</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同時伴隨成交量放大（超過</w:t>
      </w:r>
      <w:r w:rsidRPr="006713E6">
        <w:rPr>
          <w:rFonts w:asciiTheme="minorEastAsia" w:hAnsiTheme="minorEastAsia" w:cs="等线"/>
          <w:lang w:eastAsia="zh-TW"/>
        </w:rPr>
        <w:t>10</w:t>
      </w:r>
      <w:r w:rsidRPr="006713E6">
        <w:rPr>
          <w:rFonts w:asciiTheme="minorEastAsia" w:hAnsiTheme="minorEastAsia" w:cs="等线" w:hint="eastAsia"/>
          <w:lang w:eastAsia="zh-TW"/>
        </w:rPr>
        <w:t>日均量</w:t>
      </w:r>
      <w:r w:rsidRPr="006713E6">
        <w:rPr>
          <w:rFonts w:asciiTheme="minorEastAsia" w:hAnsiTheme="minorEastAsia" w:cs="等线"/>
          <w:lang w:eastAsia="zh-TW"/>
        </w:rPr>
        <w:t>2</w:t>
      </w:r>
      <w:r w:rsidRPr="006713E6">
        <w:rPr>
          <w:rFonts w:asciiTheme="minorEastAsia" w:hAnsiTheme="minorEastAsia" w:cs="等线" w:hint="eastAsia"/>
          <w:lang w:eastAsia="zh-TW"/>
        </w:rPr>
        <w:t>倍）</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當</w:t>
      </w:r>
      <w:r w:rsidRPr="006713E6">
        <w:rPr>
          <w:rFonts w:asciiTheme="minorEastAsia" w:hAnsiTheme="minorEastAsia" w:cs="等线"/>
          <w:lang w:eastAsia="zh-TW"/>
        </w:rPr>
        <w:t>K</w:t>
      </w:r>
      <w:r w:rsidRPr="006713E6">
        <w:rPr>
          <w:rFonts w:asciiTheme="minorEastAsia" w:hAnsiTheme="minorEastAsia" w:cs="等线" w:hint="eastAsia"/>
          <w:lang w:eastAsia="zh-TW"/>
        </w:rPr>
        <w:t>線附近出現藍色菱形標記</w:t>
      </w:r>
      <w:r w:rsidRPr="006713E6">
        <w:rPr>
          <w:rFonts w:asciiTheme="minorEastAsia" w:hAnsiTheme="minorEastAsia" w:cs="等线"/>
          <w:lang w:eastAsia="zh-TW"/>
        </w:rPr>
        <w:t>"</w:t>
      </w:r>
      <w:r w:rsidRPr="006713E6">
        <w:rPr>
          <w:rFonts w:asciiTheme="minorEastAsia" w:hAnsiTheme="minorEastAsia" w:cs="等线" w:hint="eastAsia"/>
          <w:lang w:eastAsia="zh-TW"/>
        </w:rPr>
        <w:t>變盤</w:t>
      </w:r>
      <w:r w:rsidRPr="006713E6">
        <w:rPr>
          <w:rFonts w:asciiTheme="minorEastAsia" w:hAnsiTheme="minorEastAsia" w:cs="等线"/>
          <w:lang w:eastAsia="zh-TW"/>
        </w:rPr>
        <w:t>"</w:t>
      </w:r>
      <w:r w:rsidRPr="006713E6">
        <w:rPr>
          <w:rFonts w:asciiTheme="minorEastAsia" w:hAnsiTheme="minorEastAsia" w:cs="等线" w:hint="eastAsia"/>
          <w:lang w:eastAsia="zh-TW"/>
        </w:rPr>
        <w:t>時，意味著趨勢可能發生變化。</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三、實戰應用指南</w:t>
      </w:r>
    </w:p>
    <w:p w14:paraId="68A27B24" w14:textId="037A2313" w:rsidR="43A79ABA" w:rsidRPr="006713E6" w:rsidRDefault="006713E6" w:rsidP="43A79ABA">
      <w:pPr>
        <w:pStyle w:val="a3"/>
        <w:numPr>
          <w:ilvl w:val="0"/>
          <w:numId w:val="4"/>
        </w:numPr>
        <w:spacing w:after="0"/>
        <w:rPr>
          <w:rFonts w:asciiTheme="minorEastAsia" w:hAnsiTheme="minorEastAsia" w:cs="等线" w:hint="eastAsia"/>
          <w:lang w:eastAsia="zh-TW"/>
        </w:rPr>
      </w:pPr>
      <w:r w:rsidRPr="006713E6">
        <w:rPr>
          <w:rFonts w:asciiTheme="minorEastAsia" w:hAnsiTheme="minorEastAsia" w:cs="等线" w:hint="eastAsia"/>
          <w:lang w:eastAsia="zh-TW"/>
        </w:rPr>
        <w:t>暴利均線陣買入策略</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最佳買點：信號出現後</w:t>
      </w:r>
      <w:r w:rsidRPr="006713E6">
        <w:rPr>
          <w:rFonts w:asciiTheme="minorEastAsia" w:hAnsiTheme="minorEastAsia" w:cs="等线"/>
          <w:lang w:eastAsia="zh-TW"/>
        </w:rPr>
        <w:t>1-3</w:t>
      </w:r>
      <w:r w:rsidRPr="006713E6">
        <w:rPr>
          <w:rFonts w:asciiTheme="minorEastAsia" w:hAnsiTheme="minorEastAsia" w:cs="等线" w:hint="eastAsia"/>
          <w:lang w:eastAsia="zh-TW"/>
        </w:rPr>
        <w:t>個交易日內，尤其是股價回檔至通道上軌</w:t>
      </w:r>
      <w:r w:rsidRPr="006713E6">
        <w:rPr>
          <w:rFonts w:asciiTheme="minorEastAsia" w:hAnsiTheme="minorEastAsia" w:cs="等线"/>
          <w:lang w:eastAsia="zh-TW"/>
        </w:rPr>
        <w:t>(20</w:t>
      </w:r>
      <w:r w:rsidRPr="006713E6">
        <w:rPr>
          <w:rFonts w:asciiTheme="minorEastAsia" w:hAnsiTheme="minorEastAsia" w:cs="等线" w:hint="eastAsia"/>
          <w:lang w:eastAsia="zh-TW"/>
        </w:rPr>
        <w:t>日線</w:t>
      </w:r>
      <w:r w:rsidRPr="006713E6">
        <w:rPr>
          <w:rFonts w:asciiTheme="minorEastAsia" w:hAnsiTheme="minorEastAsia" w:cs="等线"/>
          <w:lang w:eastAsia="zh-TW"/>
        </w:rPr>
        <w:t>)</w:t>
      </w:r>
      <w:r w:rsidRPr="006713E6">
        <w:rPr>
          <w:rFonts w:asciiTheme="minorEastAsia" w:hAnsiTheme="minorEastAsia" w:cs="等线" w:hint="eastAsia"/>
          <w:lang w:eastAsia="zh-TW"/>
        </w:rPr>
        <w:t>附近時</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倉位控制：建議三段式建倉，信號出現後先建</w:t>
      </w:r>
      <w:r w:rsidRPr="006713E6">
        <w:rPr>
          <w:rFonts w:asciiTheme="minorEastAsia" w:hAnsiTheme="minorEastAsia" w:cs="等线"/>
          <w:lang w:eastAsia="zh-TW"/>
        </w:rPr>
        <w:t>30%</w:t>
      </w:r>
      <w:r w:rsidRPr="006713E6">
        <w:rPr>
          <w:rFonts w:asciiTheme="minorEastAsia" w:hAnsiTheme="minorEastAsia" w:cs="等线" w:hint="eastAsia"/>
          <w:lang w:eastAsia="zh-TW"/>
        </w:rPr>
        <w:t>倉位，回檔確認支撐後再加</w:t>
      </w:r>
      <w:r w:rsidRPr="006713E6">
        <w:rPr>
          <w:rFonts w:asciiTheme="minorEastAsia" w:hAnsiTheme="minorEastAsia" w:cs="等线"/>
          <w:lang w:eastAsia="zh-TW"/>
        </w:rPr>
        <w:t>30%</w:t>
      </w:r>
      <w:r w:rsidRPr="006713E6">
        <w:rPr>
          <w:rFonts w:asciiTheme="minorEastAsia" w:hAnsiTheme="minorEastAsia" w:cs="等线" w:hint="eastAsia"/>
          <w:lang w:eastAsia="zh-TW"/>
        </w:rPr>
        <w:t>，突破前期高點後加滿</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買入確認：需同時確認大盤處於上升趨勢，行業板塊表現活躍</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輔助判斷：結合</w:t>
      </w:r>
      <w:r w:rsidRPr="006713E6">
        <w:rPr>
          <w:rFonts w:asciiTheme="minorEastAsia" w:hAnsiTheme="minorEastAsia" w:cs="等线"/>
          <w:lang w:eastAsia="zh-TW"/>
        </w:rPr>
        <w:t>K</w:t>
      </w:r>
      <w:r w:rsidRPr="006713E6">
        <w:rPr>
          <w:rFonts w:asciiTheme="minorEastAsia" w:hAnsiTheme="minorEastAsia" w:cs="等线" w:hint="eastAsia"/>
          <w:lang w:eastAsia="zh-TW"/>
        </w:rPr>
        <w:t>線形態，最好在小陽線或十字星後出現信號，避免在大陽線後追高</w:t>
      </w:r>
    </w:p>
    <w:p w14:paraId="541C364E" w14:textId="5D24C954" w:rsidR="43A79ABA" w:rsidRPr="006713E6" w:rsidRDefault="006713E6" w:rsidP="43A79ABA">
      <w:pPr>
        <w:pStyle w:val="a3"/>
        <w:numPr>
          <w:ilvl w:val="0"/>
          <w:numId w:val="4"/>
        </w:numPr>
        <w:spacing w:after="0"/>
        <w:rPr>
          <w:rFonts w:asciiTheme="minorEastAsia" w:hAnsiTheme="minorEastAsia" w:cs="等线" w:hint="eastAsia"/>
          <w:lang w:eastAsia="zh-TW"/>
        </w:rPr>
      </w:pPr>
      <w:r w:rsidRPr="006713E6">
        <w:rPr>
          <w:rFonts w:asciiTheme="minorEastAsia" w:hAnsiTheme="minorEastAsia" w:cs="等线" w:hint="eastAsia"/>
          <w:lang w:eastAsia="zh-TW"/>
        </w:rPr>
        <w:t>老鼠倉信號應用</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市場意義：表明可能有機構在低位暗中吸籌，可能是重要底部信號</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操作建議：可小倉位試探性跟進，設置在通道下軌下方</w:t>
      </w:r>
      <w:r w:rsidRPr="006713E6">
        <w:rPr>
          <w:rFonts w:asciiTheme="minorEastAsia" w:hAnsiTheme="minorEastAsia" w:cs="等线"/>
          <w:lang w:eastAsia="zh-TW"/>
        </w:rPr>
        <w:t>3%</w:t>
      </w:r>
      <w:r w:rsidRPr="006713E6">
        <w:rPr>
          <w:rFonts w:asciiTheme="minorEastAsia" w:hAnsiTheme="minorEastAsia" w:cs="等线" w:hint="eastAsia"/>
          <w:lang w:eastAsia="zh-TW"/>
        </w:rPr>
        <w:t>止損</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最佳時機：當價格隨後放量突破</w:t>
      </w:r>
      <w:r w:rsidRPr="006713E6">
        <w:rPr>
          <w:rFonts w:asciiTheme="minorEastAsia" w:hAnsiTheme="minorEastAsia" w:cs="等线"/>
          <w:lang w:eastAsia="zh-TW"/>
        </w:rPr>
        <w:t>30</w:t>
      </w:r>
      <w:r w:rsidRPr="006713E6">
        <w:rPr>
          <w:rFonts w:asciiTheme="minorEastAsia" w:hAnsiTheme="minorEastAsia" w:cs="等线" w:hint="eastAsia"/>
          <w:lang w:eastAsia="zh-TW"/>
        </w:rPr>
        <w:t>日均線時，可考慮加倉</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lastRenderedPageBreak/>
        <w:t>陷阱規避：如連續出現此信號但價格持續下跌，則可能是誘多陷阱，應保持謹慎</w:t>
      </w:r>
    </w:p>
    <w:p w14:paraId="0592CA8A" w14:textId="764E6867" w:rsidR="43A79ABA" w:rsidRPr="006713E6" w:rsidRDefault="006713E6" w:rsidP="43A79ABA">
      <w:pPr>
        <w:pStyle w:val="a3"/>
        <w:numPr>
          <w:ilvl w:val="0"/>
          <w:numId w:val="4"/>
        </w:numPr>
        <w:spacing w:after="0"/>
        <w:rPr>
          <w:rFonts w:asciiTheme="minorEastAsia" w:hAnsiTheme="minorEastAsia" w:cs="等线" w:hint="eastAsia"/>
          <w:lang w:eastAsia="zh-TW"/>
        </w:rPr>
      </w:pPr>
      <w:r w:rsidRPr="006713E6">
        <w:rPr>
          <w:rFonts w:asciiTheme="minorEastAsia" w:hAnsiTheme="minorEastAsia" w:cs="等线" w:hint="eastAsia"/>
          <w:lang w:eastAsia="zh-TW"/>
        </w:rPr>
        <w:t>頂部信號應對策略</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減倉時機：信號出現後若繼續放量上漲，應分批減倉保護利潤</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持倉調整：可將止損位上移至</w:t>
      </w:r>
      <w:r w:rsidRPr="006713E6">
        <w:rPr>
          <w:rFonts w:asciiTheme="minorEastAsia" w:hAnsiTheme="minorEastAsia" w:cs="等线"/>
          <w:lang w:eastAsia="zh-TW"/>
        </w:rPr>
        <w:t>5</w:t>
      </w:r>
      <w:r w:rsidRPr="006713E6">
        <w:rPr>
          <w:rFonts w:asciiTheme="minorEastAsia" w:hAnsiTheme="minorEastAsia" w:cs="等线" w:hint="eastAsia"/>
          <w:lang w:eastAsia="zh-TW"/>
        </w:rPr>
        <w:t>日均線，保護既有利潤</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全部離場：如果出現頂部信號後股價跌破</w:t>
      </w:r>
      <w:r w:rsidRPr="006713E6">
        <w:rPr>
          <w:rFonts w:asciiTheme="minorEastAsia" w:hAnsiTheme="minorEastAsia" w:cs="等线"/>
          <w:lang w:eastAsia="zh-TW"/>
        </w:rPr>
        <w:t>10</w:t>
      </w:r>
      <w:r w:rsidRPr="006713E6">
        <w:rPr>
          <w:rFonts w:asciiTheme="minorEastAsia" w:hAnsiTheme="minorEastAsia" w:cs="等线" w:hint="eastAsia"/>
          <w:lang w:eastAsia="zh-TW"/>
        </w:rPr>
        <w:t>日均線，考慮全部離場</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重新評估：當股價重新回到通道內運行，可重新評估後市表現</w:t>
      </w:r>
    </w:p>
    <w:p w14:paraId="1FDB5209" w14:textId="10BE240A" w:rsidR="43A79ABA" w:rsidRPr="006713E6" w:rsidRDefault="006713E6" w:rsidP="43A79ABA">
      <w:pPr>
        <w:pStyle w:val="a3"/>
        <w:numPr>
          <w:ilvl w:val="0"/>
          <w:numId w:val="4"/>
        </w:numPr>
        <w:spacing w:after="0"/>
        <w:rPr>
          <w:rFonts w:asciiTheme="minorEastAsia" w:hAnsiTheme="minorEastAsia" w:cs="等线" w:hint="eastAsia"/>
          <w:lang w:eastAsia="zh-TW"/>
        </w:rPr>
      </w:pPr>
      <w:r w:rsidRPr="006713E6">
        <w:rPr>
          <w:rFonts w:asciiTheme="minorEastAsia" w:hAnsiTheme="minorEastAsia" w:cs="等线" w:hint="eastAsia"/>
          <w:lang w:eastAsia="zh-TW"/>
        </w:rPr>
        <w:t>變盤信號操作指南</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多頭變盤：</w:t>
      </w:r>
      <w:r w:rsidRPr="006713E6">
        <w:rPr>
          <w:rFonts w:asciiTheme="minorEastAsia" w:hAnsiTheme="minorEastAsia" w:cs="等线"/>
          <w:lang w:eastAsia="zh-TW"/>
        </w:rPr>
        <w:t>5</w:t>
      </w:r>
      <w:r w:rsidRPr="006713E6">
        <w:rPr>
          <w:rFonts w:asciiTheme="minorEastAsia" w:hAnsiTheme="minorEastAsia" w:cs="等线" w:hint="eastAsia"/>
          <w:lang w:eastAsia="zh-TW"/>
        </w:rPr>
        <w:t>日線上穿</w:t>
      </w:r>
      <w:r w:rsidRPr="006713E6">
        <w:rPr>
          <w:rFonts w:asciiTheme="minorEastAsia" w:hAnsiTheme="minorEastAsia" w:cs="等线"/>
          <w:lang w:eastAsia="zh-TW"/>
        </w:rPr>
        <w:t>20</w:t>
      </w:r>
      <w:r w:rsidRPr="006713E6">
        <w:rPr>
          <w:rFonts w:asciiTheme="minorEastAsia" w:hAnsiTheme="minorEastAsia" w:cs="等线" w:hint="eastAsia"/>
          <w:lang w:eastAsia="zh-TW"/>
        </w:rPr>
        <w:t>日線並放量，可視為加倉信號</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空頭變盤：</w:t>
      </w:r>
      <w:r w:rsidRPr="006713E6">
        <w:rPr>
          <w:rFonts w:asciiTheme="minorEastAsia" w:hAnsiTheme="minorEastAsia" w:cs="等线"/>
          <w:lang w:eastAsia="zh-TW"/>
        </w:rPr>
        <w:t>5</w:t>
      </w:r>
      <w:r w:rsidRPr="006713E6">
        <w:rPr>
          <w:rFonts w:asciiTheme="minorEastAsia" w:hAnsiTheme="minorEastAsia" w:cs="等线" w:hint="eastAsia"/>
          <w:lang w:eastAsia="zh-TW"/>
        </w:rPr>
        <w:t>日線下穿</w:t>
      </w:r>
      <w:r w:rsidRPr="006713E6">
        <w:rPr>
          <w:rFonts w:asciiTheme="minorEastAsia" w:hAnsiTheme="minorEastAsia" w:cs="等线"/>
          <w:lang w:eastAsia="zh-TW"/>
        </w:rPr>
        <w:t>20</w:t>
      </w:r>
      <w:r w:rsidRPr="006713E6">
        <w:rPr>
          <w:rFonts w:asciiTheme="minorEastAsia" w:hAnsiTheme="minorEastAsia" w:cs="等线" w:hint="eastAsia"/>
          <w:lang w:eastAsia="zh-TW"/>
        </w:rPr>
        <w:t>日線並放量，考慮減倉或設置嚴格止損</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震盪調整：變盤後若股價在通道內震盪，可等待再次明確方向</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連續變盤：短期內連續出現變盤信號，表明市場不確定性增加，應減小倉位</w:t>
      </w:r>
    </w:p>
    <w:p w14:paraId="4F4CFDDC" w14:textId="6C57F4F5" w:rsidR="43A79ABA" w:rsidRPr="006713E6" w:rsidRDefault="006713E6" w:rsidP="43A79ABA">
      <w:pPr>
        <w:pStyle w:val="a3"/>
        <w:numPr>
          <w:ilvl w:val="0"/>
          <w:numId w:val="4"/>
        </w:numPr>
        <w:spacing w:after="0"/>
        <w:rPr>
          <w:rFonts w:asciiTheme="minorEastAsia" w:hAnsiTheme="minorEastAsia" w:cs="等线" w:hint="eastAsia"/>
          <w:lang w:eastAsia="zh-TW"/>
        </w:rPr>
      </w:pPr>
      <w:r w:rsidRPr="006713E6">
        <w:rPr>
          <w:rFonts w:asciiTheme="minorEastAsia" w:hAnsiTheme="minorEastAsia" w:cs="等线" w:hint="eastAsia"/>
          <w:lang w:eastAsia="zh-TW"/>
        </w:rPr>
        <w:t>綜合判斷框架</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最強買點組合：暴利均線陣信號</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股價處於前期橫盤整理後突破</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行業景氣度提升</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最危險組合：頂部信號</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價格遠離所有均線</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連續大陽線後跳空高開</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最安全運行區域：價格在通道內波動，六條均線呈完美多頭排列，量能溫和放大</w:t>
      </w:r>
      <w:r w:rsidRPr="006713E6">
        <w:rPr>
          <w:rFonts w:asciiTheme="minorEastAsia" w:hAnsiTheme="minorEastAsia" w:cs="等线"/>
          <w:lang w:eastAsia="zh-TW"/>
        </w:rPr>
        <w:t xml:space="preserve"> • </w:t>
      </w:r>
      <w:r w:rsidRPr="006713E6">
        <w:rPr>
          <w:rFonts w:asciiTheme="minorEastAsia" w:hAnsiTheme="minorEastAsia" w:cs="等线" w:hint="eastAsia"/>
          <w:lang w:eastAsia="zh-TW"/>
        </w:rPr>
        <w:t>最佳止損位設置：</w:t>
      </w:r>
      <w:r w:rsidRPr="006713E6">
        <w:rPr>
          <w:rFonts w:asciiTheme="minorEastAsia" w:hAnsiTheme="minorEastAsia" w:cs="等线"/>
          <w:lang w:eastAsia="zh-TW"/>
        </w:rPr>
        <w:t>30</w:t>
      </w:r>
      <w:r w:rsidRPr="006713E6">
        <w:rPr>
          <w:rFonts w:asciiTheme="minorEastAsia" w:hAnsiTheme="minorEastAsia" w:cs="等线" w:hint="eastAsia"/>
          <w:lang w:eastAsia="zh-TW"/>
        </w:rPr>
        <w:t>日均線下方</w:t>
      </w:r>
      <w:r w:rsidRPr="006713E6">
        <w:rPr>
          <w:rFonts w:asciiTheme="minorEastAsia" w:hAnsiTheme="minorEastAsia" w:cs="等线"/>
          <w:lang w:eastAsia="zh-TW"/>
        </w:rPr>
        <w:t>3%</w:t>
      </w:r>
      <w:r w:rsidRPr="006713E6">
        <w:rPr>
          <w:rFonts w:asciiTheme="minorEastAsia" w:hAnsiTheme="minorEastAsia" w:cs="等线" w:hint="eastAsia"/>
          <w:lang w:eastAsia="zh-TW"/>
        </w:rPr>
        <w:t>處設置硬性止損</w:t>
      </w:r>
      <w:r w:rsidRPr="006713E6">
        <w:rPr>
          <w:rFonts w:asciiTheme="minorEastAsia" w:hAnsiTheme="minorEastAsia" w:cs="等线"/>
          <w:lang w:eastAsia="zh-TW"/>
        </w:rPr>
        <w:t xml:space="preserve"> </w:t>
      </w:r>
      <w:r w:rsidRPr="006713E6">
        <w:rPr>
          <w:rFonts w:asciiTheme="minorEastAsia" w:hAnsiTheme="minorEastAsia" w:cs="等线" w:hint="eastAsia"/>
          <w:lang w:eastAsia="zh-TW"/>
        </w:rPr>
        <w:t>量子軌陣指標通過嚴格的均線多頭排列、通道形成和量能配合，為投資者提供了一套系統化的趨勢跟蹤與信號判斷體系，特別適合捕捉強勢股的爆發性行情，同時也能及時預警可能的風險。</w:t>
      </w:r>
    </w:p>
    <w:p w14:paraId="759A5D6C" w14:textId="77777777" w:rsidR="00AD24A1" w:rsidRPr="006713E6" w:rsidRDefault="00AD24A1">
      <w:pPr>
        <w:rPr>
          <w:rFonts w:asciiTheme="minorEastAsia" w:hAnsiTheme="minorEastAsia" w:cs="等线" w:hint="eastAsia"/>
          <w:lang w:eastAsia="zh-TW"/>
        </w:rPr>
      </w:pPr>
      <w:r w:rsidRPr="006713E6">
        <w:rPr>
          <w:rFonts w:asciiTheme="minorEastAsia" w:hAnsiTheme="minorEastAsia" w:cs="等线"/>
          <w:lang w:eastAsia="zh-TW"/>
        </w:rPr>
        <w:br w:type="page"/>
      </w:r>
    </w:p>
    <w:p w14:paraId="43002FE6" w14:textId="29DEF48B" w:rsidR="00725386" w:rsidRPr="006713E6" w:rsidRDefault="00725386">
      <w:pPr>
        <w:rPr>
          <w:rFonts w:asciiTheme="minorEastAsia" w:hAnsiTheme="minorEastAsia" w:cs="等线" w:hint="eastAsia"/>
          <w:lang w:eastAsia="zh-TW"/>
        </w:rPr>
      </w:pPr>
    </w:p>
    <w:p w14:paraId="6E327C1C" w14:textId="513F3E07" w:rsidR="00AD24A1" w:rsidRPr="006713E6" w:rsidRDefault="006713E6" w:rsidP="004476B7">
      <w:pPr>
        <w:pStyle w:val="2"/>
        <w:rPr>
          <w:rFonts w:asciiTheme="minorEastAsia" w:eastAsiaTheme="minorEastAsia" w:hAnsiTheme="minorEastAsia" w:hint="eastAsia"/>
          <w:lang w:eastAsia="zh-TW"/>
        </w:rPr>
      </w:pPr>
      <w:r w:rsidRPr="006713E6">
        <w:rPr>
          <w:rFonts w:asciiTheme="minorEastAsia" w:eastAsiaTheme="minorEastAsia" w:hAnsiTheme="minorEastAsia"/>
          <w:highlight w:val="yellow"/>
          <w:lang w:eastAsia="zh-TW"/>
        </w:rPr>
        <w:t>11.</w:t>
      </w:r>
      <w:r w:rsidRPr="006713E6">
        <w:rPr>
          <w:rFonts w:asciiTheme="minorEastAsia" w:eastAsiaTheme="minorEastAsia" w:hAnsiTheme="minorEastAsia" w:hint="eastAsia"/>
          <w:highlight w:val="yellow"/>
          <w:lang w:eastAsia="zh-TW"/>
        </w:rPr>
        <w:t>雙頻資金流指標</w:t>
      </w:r>
    </w:p>
    <w:p w14:paraId="21D0432C" w14:textId="4093B0E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b/>
          <w:bCs/>
          <w:lang w:eastAsia="zh-TW"/>
        </w:rPr>
        <w:t>一、計算原理與邏輯</w:t>
      </w:r>
    </w:p>
    <w:p w14:paraId="4DADB258" w14:textId="4DBDE6C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1. </w:t>
      </w:r>
      <w:r w:rsidRPr="006713E6">
        <w:rPr>
          <w:rFonts w:asciiTheme="minorEastAsia" w:hAnsiTheme="minorEastAsia" w:cs="Calibri" w:hint="eastAsia"/>
          <w:b/>
          <w:bCs/>
          <w:lang w:eastAsia="zh-TW"/>
        </w:rPr>
        <w:t>雙線結構原理</w:t>
      </w:r>
    </w:p>
    <w:p w14:paraId="1B9FBF20" w14:textId="26DF451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雙線資金流指標基於市場結構理論，通過兩條核心線來追蹤主力資金與散戶資金的活動軌跡：</w:t>
      </w:r>
    </w:p>
    <w:p w14:paraId="5A73EA57" w14:textId="61761CB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主力線（橙色）</w:t>
      </w:r>
      <w:r w:rsidRPr="006713E6">
        <w:rPr>
          <w:rFonts w:asciiTheme="minorEastAsia" w:hAnsiTheme="minorEastAsia" w:cs="Calibri" w:hint="eastAsia"/>
          <w:lang w:eastAsia="zh-TW"/>
        </w:rPr>
        <w:t>：</w:t>
      </w:r>
      <w:r w:rsidRPr="006713E6">
        <w:rPr>
          <w:rFonts w:asciiTheme="minorEastAsia" w:hAnsiTheme="minorEastAsia" w:cs="Calibri"/>
          <w:lang w:eastAsia="zh-TW"/>
        </w:rPr>
        <w:t>34</w:t>
      </w:r>
      <w:r w:rsidRPr="006713E6">
        <w:rPr>
          <w:rFonts w:asciiTheme="minorEastAsia" w:hAnsiTheme="minorEastAsia" w:cs="Calibri" w:hint="eastAsia"/>
          <w:lang w:eastAsia="zh-TW"/>
        </w:rPr>
        <w:t>日週期特殊計算，反映大資金操作趨勢</w:t>
      </w:r>
    </w:p>
    <w:p w14:paraId="2BF202E5" w14:textId="0EC6C59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散戶線（紫色）</w:t>
      </w:r>
      <w:r w:rsidRPr="006713E6">
        <w:rPr>
          <w:rFonts w:asciiTheme="minorEastAsia" w:hAnsiTheme="minorEastAsia" w:cs="Calibri" w:hint="eastAsia"/>
          <w:lang w:eastAsia="zh-TW"/>
        </w:rPr>
        <w:t>：</w:t>
      </w:r>
      <w:r w:rsidRPr="006713E6">
        <w:rPr>
          <w:rFonts w:asciiTheme="minorEastAsia" w:hAnsiTheme="minorEastAsia" w:cs="Calibri"/>
          <w:lang w:eastAsia="zh-TW"/>
        </w:rPr>
        <w:t>13</w:t>
      </w:r>
      <w:r w:rsidRPr="006713E6">
        <w:rPr>
          <w:rFonts w:asciiTheme="minorEastAsia" w:hAnsiTheme="minorEastAsia" w:cs="Calibri" w:hint="eastAsia"/>
          <w:lang w:eastAsia="zh-TW"/>
        </w:rPr>
        <w:t>日週期特殊計算，反映散戶資金行為特徵</w:t>
      </w:r>
    </w:p>
    <w:p w14:paraId="7E65C542" w14:textId="77FD0DF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這兩條線的相對位置和交叉變化揭示了市場資金流向的微妙轉變，從而捕捉主力資金與散戶資金博弈的關鍵時刻。</w:t>
      </w:r>
    </w:p>
    <w:p w14:paraId="214D6C6A" w14:textId="6249844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2. </w:t>
      </w:r>
      <w:r w:rsidRPr="006713E6">
        <w:rPr>
          <w:rFonts w:asciiTheme="minorEastAsia" w:hAnsiTheme="minorEastAsia" w:cs="Calibri" w:hint="eastAsia"/>
          <w:b/>
          <w:bCs/>
          <w:lang w:eastAsia="zh-TW"/>
        </w:rPr>
        <w:t>主力線計算邏輯</w:t>
      </w:r>
    </w:p>
    <w:p w14:paraId="3244E6AA" w14:textId="4963E53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主力線採用長週期（</w:t>
      </w:r>
      <w:r w:rsidRPr="006713E6">
        <w:rPr>
          <w:rFonts w:asciiTheme="minorEastAsia" w:hAnsiTheme="minorEastAsia" w:cs="Calibri"/>
          <w:lang w:eastAsia="zh-TW"/>
        </w:rPr>
        <w:t>34</w:t>
      </w:r>
      <w:r w:rsidRPr="006713E6">
        <w:rPr>
          <w:rFonts w:asciiTheme="minorEastAsia" w:hAnsiTheme="minorEastAsia" w:cs="Calibri" w:hint="eastAsia"/>
          <w:lang w:eastAsia="zh-TW"/>
        </w:rPr>
        <w:t>日）設計，結合最高價、最低價與收盤價的複合計算：</w:t>
      </w:r>
    </w:p>
    <w:p w14:paraId="1851DE87" w14:textId="5601B9B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基於當前價格與週期最高價的偏離度計算</w:t>
      </w:r>
    </w:p>
    <w:p w14:paraId="17D2A18F" w14:textId="4436706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結合廣義綜合因數修正</w:t>
      </w:r>
    </w:p>
    <w:p w14:paraId="068CAD7D" w14:textId="029F74C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通過特殊演算法平滑處理，降低資料噪音</w:t>
      </w:r>
    </w:p>
    <w:p w14:paraId="5DE85346" w14:textId="17FAF84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計算結果反映了主力資金對價格的控制程度和趨勢影響力。</w:t>
      </w:r>
    </w:p>
    <w:p w14:paraId="34CF8D7B" w14:textId="6D95B58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3. </w:t>
      </w:r>
      <w:r w:rsidRPr="006713E6">
        <w:rPr>
          <w:rFonts w:asciiTheme="minorEastAsia" w:hAnsiTheme="minorEastAsia" w:cs="Calibri" w:hint="eastAsia"/>
          <w:b/>
          <w:bCs/>
          <w:lang w:eastAsia="zh-TW"/>
        </w:rPr>
        <w:t>散戶線計算邏輯</w:t>
      </w:r>
    </w:p>
    <w:p w14:paraId="1973747D" w14:textId="29B43C0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散戶線採用較短週期（</w:t>
      </w:r>
      <w:r w:rsidRPr="006713E6">
        <w:rPr>
          <w:rFonts w:asciiTheme="minorEastAsia" w:hAnsiTheme="minorEastAsia" w:cs="Calibri"/>
          <w:lang w:eastAsia="zh-TW"/>
        </w:rPr>
        <w:t>13</w:t>
      </w:r>
      <w:r w:rsidRPr="006713E6">
        <w:rPr>
          <w:rFonts w:asciiTheme="minorEastAsia" w:hAnsiTheme="minorEastAsia" w:cs="Calibri" w:hint="eastAsia"/>
          <w:lang w:eastAsia="zh-TW"/>
        </w:rPr>
        <w:t>日）設計，更靈敏地反映短期市場情緒：</w:t>
      </w:r>
    </w:p>
    <w:p w14:paraId="7D4899DA" w14:textId="227AB01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基於收盤價在週期價格區間內的位置計算</w:t>
      </w:r>
    </w:p>
    <w:p w14:paraId="6543341C" w14:textId="4C061BC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通過</w:t>
      </w:r>
      <w:r w:rsidRPr="006713E6">
        <w:rPr>
          <w:rFonts w:asciiTheme="minorEastAsia" w:hAnsiTheme="minorEastAsia" w:cs="Calibri"/>
          <w:lang w:eastAsia="zh-TW"/>
        </w:rPr>
        <w:t>5</w:t>
      </w:r>
      <w:r w:rsidRPr="006713E6">
        <w:rPr>
          <w:rFonts w:asciiTheme="minorEastAsia" w:hAnsiTheme="minorEastAsia" w:cs="Calibri" w:hint="eastAsia"/>
          <w:lang w:eastAsia="zh-TW"/>
        </w:rPr>
        <w:t>日</w:t>
      </w:r>
      <w:r w:rsidRPr="006713E6">
        <w:rPr>
          <w:rFonts w:asciiTheme="minorEastAsia" w:hAnsiTheme="minorEastAsia" w:cs="Calibri"/>
          <w:lang w:eastAsia="zh-TW"/>
        </w:rPr>
        <w:t>SMA</w:t>
      </w:r>
      <w:r w:rsidRPr="006713E6">
        <w:rPr>
          <w:rFonts w:asciiTheme="minorEastAsia" w:hAnsiTheme="minorEastAsia" w:cs="Calibri" w:hint="eastAsia"/>
          <w:lang w:eastAsia="zh-TW"/>
        </w:rPr>
        <w:t>平滑處理消除短期波動</w:t>
      </w:r>
    </w:p>
    <w:p w14:paraId="5E32F002" w14:textId="2A7AF11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結合綜合因數修正，提高準確性</w:t>
      </w:r>
    </w:p>
    <w:p w14:paraId="632E74C3" w14:textId="49ECD72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散戶線表現出市場短期投機情緒和中小資金的交易行為特徵。</w:t>
      </w:r>
    </w:p>
    <w:p w14:paraId="0842363C" w14:textId="04F1065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4. </w:t>
      </w:r>
      <w:r w:rsidRPr="006713E6">
        <w:rPr>
          <w:rFonts w:asciiTheme="minorEastAsia" w:hAnsiTheme="minorEastAsia" w:cs="Calibri" w:hint="eastAsia"/>
          <w:b/>
          <w:bCs/>
          <w:lang w:eastAsia="zh-TW"/>
        </w:rPr>
        <w:t>綜合因數計算</w:t>
      </w:r>
    </w:p>
    <w:p w14:paraId="6F2743A8" w14:textId="3029BC7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綜合因數是指標的核心計算要素，整合了多維度價格資訊：</w:t>
      </w:r>
    </w:p>
    <w:p w14:paraId="505B7625" w14:textId="07B9A5C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當日價格要素：收盤價、最高價、最低價綜合</w:t>
      </w:r>
    </w:p>
    <w:p w14:paraId="5FD05BDB" w14:textId="1D6640E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週期範圍要素：主力週期和散戶週期的極值</w:t>
      </w:r>
    </w:p>
    <w:p w14:paraId="5760C868" w14:textId="498B145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通過特殊演算法進行加權平均，形成穩定參考基準</w:t>
      </w:r>
    </w:p>
    <w:p w14:paraId="36F5348B" w14:textId="1F9BFB3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lastRenderedPageBreak/>
        <w:t>這一因數使兩條線能在相同的數值範圍內進行有效比較。</w:t>
      </w:r>
    </w:p>
    <w:p w14:paraId="77ED8E83" w14:textId="4D21705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b/>
          <w:bCs/>
          <w:lang w:eastAsia="zh-TW"/>
        </w:rPr>
        <w:t>二、信號生成機制</w:t>
      </w:r>
    </w:p>
    <w:p w14:paraId="6F812582" w14:textId="093907E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1. </w:t>
      </w:r>
      <w:r w:rsidRPr="006713E6">
        <w:rPr>
          <w:rFonts w:asciiTheme="minorEastAsia" w:hAnsiTheme="minorEastAsia" w:cs="Calibri" w:hint="eastAsia"/>
          <w:b/>
          <w:bCs/>
          <w:lang w:eastAsia="zh-TW"/>
        </w:rPr>
        <w:t>買入信號條件</w:t>
      </w:r>
    </w:p>
    <w:p w14:paraId="4888D80C" w14:textId="444EC0B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雙線資金流向指標的買入信號（綠色</w:t>
      </w:r>
      <w:r w:rsidRPr="006713E6">
        <w:rPr>
          <w:rFonts w:asciiTheme="minorEastAsia" w:hAnsiTheme="minorEastAsia" w:cs="Calibri"/>
          <w:lang w:eastAsia="zh-TW"/>
        </w:rPr>
        <w:t>"B"</w:t>
      </w:r>
      <w:r w:rsidRPr="006713E6">
        <w:rPr>
          <w:rFonts w:asciiTheme="minorEastAsia" w:hAnsiTheme="minorEastAsia" w:cs="Calibri" w:hint="eastAsia"/>
          <w:lang w:eastAsia="zh-TW"/>
        </w:rPr>
        <w:t>標記）在以下條件下產生：</w:t>
      </w:r>
    </w:p>
    <w:p w14:paraId="44D52CE2" w14:textId="007CD18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關鍵條件</w:t>
      </w:r>
      <w:r w:rsidRPr="006713E6">
        <w:rPr>
          <w:rFonts w:asciiTheme="minorEastAsia" w:hAnsiTheme="minorEastAsia" w:cs="Calibri" w:hint="eastAsia"/>
          <w:lang w:eastAsia="zh-TW"/>
        </w:rPr>
        <w:t>：主力線從下方穿越散戶線（金叉）</w:t>
      </w:r>
    </w:p>
    <w:p w14:paraId="4127C2DA" w14:textId="535C0B0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信號確認</w:t>
      </w:r>
      <w:r w:rsidRPr="006713E6">
        <w:rPr>
          <w:rFonts w:asciiTheme="minorEastAsia" w:hAnsiTheme="minorEastAsia" w:cs="Calibri" w:hint="eastAsia"/>
          <w:lang w:eastAsia="zh-TW"/>
        </w:rPr>
        <w:t>：前一交易日主力線位元於散戶線下方，當日主力線上升至散戶線上方</w:t>
      </w:r>
    </w:p>
    <w:p w14:paraId="2D6AFC7D" w14:textId="6DD5F3E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防重複機制</w:t>
      </w:r>
      <w:r w:rsidRPr="006713E6">
        <w:rPr>
          <w:rFonts w:asciiTheme="minorEastAsia" w:hAnsiTheme="minorEastAsia" w:cs="Calibri" w:hint="eastAsia"/>
          <w:lang w:eastAsia="zh-TW"/>
        </w:rPr>
        <w:t>：同一時間點不重複生成信號</w:t>
      </w:r>
    </w:p>
    <w:p w14:paraId="7C651256" w14:textId="46EBBEE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信號位置</w:t>
      </w:r>
      <w:r w:rsidRPr="006713E6">
        <w:rPr>
          <w:rFonts w:asciiTheme="minorEastAsia" w:hAnsiTheme="minorEastAsia" w:cs="Calibri" w:hint="eastAsia"/>
          <w:lang w:eastAsia="zh-TW"/>
        </w:rPr>
        <w:t>：顯示在兩線交叉點下方約</w:t>
      </w:r>
      <w:r w:rsidRPr="006713E6">
        <w:rPr>
          <w:rFonts w:asciiTheme="minorEastAsia" w:hAnsiTheme="minorEastAsia" w:cs="Calibri"/>
          <w:lang w:eastAsia="zh-TW"/>
        </w:rPr>
        <w:t>2%</w:t>
      </w:r>
      <w:r w:rsidRPr="006713E6">
        <w:rPr>
          <w:rFonts w:asciiTheme="minorEastAsia" w:hAnsiTheme="minorEastAsia" w:cs="Calibri" w:hint="eastAsia"/>
          <w:lang w:eastAsia="zh-TW"/>
        </w:rPr>
        <w:t>處</w:t>
      </w:r>
    </w:p>
    <w:p w14:paraId="4C7D5FA8" w14:textId="209C3D2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這一信號表明主力資金主導權增強，市場可能開始上漲。</w:t>
      </w:r>
    </w:p>
    <w:p w14:paraId="00CB97F6" w14:textId="7F71429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2. </w:t>
      </w:r>
      <w:r w:rsidRPr="006713E6">
        <w:rPr>
          <w:rFonts w:asciiTheme="minorEastAsia" w:hAnsiTheme="minorEastAsia" w:cs="Calibri" w:hint="eastAsia"/>
          <w:b/>
          <w:bCs/>
          <w:lang w:eastAsia="zh-TW"/>
        </w:rPr>
        <w:t>賣出信號條件</w:t>
      </w:r>
    </w:p>
    <w:p w14:paraId="1D91695F" w14:textId="2549F53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雙線資金流向指標的賣出信號（紅色</w:t>
      </w:r>
      <w:r w:rsidRPr="006713E6">
        <w:rPr>
          <w:rFonts w:asciiTheme="minorEastAsia" w:hAnsiTheme="minorEastAsia" w:cs="Calibri"/>
          <w:lang w:eastAsia="zh-TW"/>
        </w:rPr>
        <w:t>"S"</w:t>
      </w:r>
      <w:r w:rsidRPr="006713E6">
        <w:rPr>
          <w:rFonts w:asciiTheme="minorEastAsia" w:hAnsiTheme="minorEastAsia" w:cs="Calibri" w:hint="eastAsia"/>
          <w:lang w:eastAsia="zh-TW"/>
        </w:rPr>
        <w:t>標記）在以下條件下產生：</w:t>
      </w:r>
    </w:p>
    <w:p w14:paraId="6E843368" w14:textId="39B5D52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關鍵條件</w:t>
      </w:r>
      <w:r w:rsidRPr="006713E6">
        <w:rPr>
          <w:rFonts w:asciiTheme="minorEastAsia" w:hAnsiTheme="minorEastAsia" w:cs="Calibri" w:hint="eastAsia"/>
          <w:lang w:eastAsia="zh-TW"/>
        </w:rPr>
        <w:t>：主力線從上方穿越散戶線（死叉）</w:t>
      </w:r>
    </w:p>
    <w:p w14:paraId="60B51693" w14:textId="7706C53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信號確認</w:t>
      </w:r>
      <w:r w:rsidRPr="006713E6">
        <w:rPr>
          <w:rFonts w:asciiTheme="minorEastAsia" w:hAnsiTheme="minorEastAsia" w:cs="Calibri" w:hint="eastAsia"/>
          <w:lang w:eastAsia="zh-TW"/>
        </w:rPr>
        <w:t>：前一交易日主力線位元於散戶線上方，當日主力線下降至散戶線下方</w:t>
      </w:r>
    </w:p>
    <w:p w14:paraId="1E2FFC51" w14:textId="3BB6488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防重複機制</w:t>
      </w:r>
      <w:r w:rsidRPr="006713E6">
        <w:rPr>
          <w:rFonts w:asciiTheme="minorEastAsia" w:hAnsiTheme="minorEastAsia" w:cs="Calibri" w:hint="eastAsia"/>
          <w:lang w:eastAsia="zh-TW"/>
        </w:rPr>
        <w:t>：同一時間點不重複生成信號</w:t>
      </w:r>
    </w:p>
    <w:p w14:paraId="31EF6D05" w14:textId="2AB40AB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信號位置</w:t>
      </w:r>
      <w:r w:rsidRPr="006713E6">
        <w:rPr>
          <w:rFonts w:asciiTheme="minorEastAsia" w:hAnsiTheme="minorEastAsia" w:cs="Calibri" w:hint="eastAsia"/>
          <w:lang w:eastAsia="zh-TW"/>
        </w:rPr>
        <w:t>：顯示在兩線交叉點上方約</w:t>
      </w:r>
      <w:r w:rsidRPr="006713E6">
        <w:rPr>
          <w:rFonts w:asciiTheme="minorEastAsia" w:hAnsiTheme="minorEastAsia" w:cs="Calibri"/>
          <w:lang w:eastAsia="zh-TW"/>
        </w:rPr>
        <w:t>2%</w:t>
      </w:r>
      <w:r w:rsidRPr="006713E6">
        <w:rPr>
          <w:rFonts w:asciiTheme="minorEastAsia" w:hAnsiTheme="minorEastAsia" w:cs="Calibri" w:hint="eastAsia"/>
          <w:lang w:eastAsia="zh-TW"/>
        </w:rPr>
        <w:t>處</w:t>
      </w:r>
    </w:p>
    <w:p w14:paraId="49361821" w14:textId="7DF63AB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這一信號表明主力資金控制力減弱，市場可能面臨回檔或下跌。</w:t>
      </w:r>
    </w:p>
    <w:p w14:paraId="3B48967C" w14:textId="10D3A85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3. </w:t>
      </w:r>
      <w:r w:rsidRPr="006713E6">
        <w:rPr>
          <w:rFonts w:asciiTheme="minorEastAsia" w:hAnsiTheme="minorEastAsia" w:cs="Calibri" w:hint="eastAsia"/>
          <w:b/>
          <w:bCs/>
          <w:lang w:eastAsia="zh-TW"/>
        </w:rPr>
        <w:t>信號可靠度分析</w:t>
      </w:r>
    </w:p>
    <w:p w14:paraId="6AC1ED7C" w14:textId="1597B4D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信號可靠度受多種因素影響：</w:t>
      </w:r>
    </w:p>
    <w:p w14:paraId="2CC0911B" w14:textId="19EDF85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交叉角度</w:t>
      </w:r>
      <w:r w:rsidRPr="006713E6">
        <w:rPr>
          <w:rFonts w:asciiTheme="minorEastAsia" w:hAnsiTheme="minorEastAsia" w:cs="Calibri" w:hint="eastAsia"/>
          <w:lang w:eastAsia="zh-TW"/>
        </w:rPr>
        <w:t>：兩線交叉角度越大，信號可靠度越高</w:t>
      </w:r>
    </w:p>
    <w:p w14:paraId="728B713A" w14:textId="2C4D68A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價格位置</w:t>
      </w:r>
      <w:r w:rsidRPr="006713E6">
        <w:rPr>
          <w:rFonts w:asciiTheme="minorEastAsia" w:hAnsiTheme="minorEastAsia" w:cs="Calibri" w:hint="eastAsia"/>
          <w:lang w:eastAsia="zh-TW"/>
        </w:rPr>
        <w:t>：在關鍵價格支撐阻力位元附近的信號更有意義</w:t>
      </w:r>
    </w:p>
    <w:p w14:paraId="6A83B5A7" w14:textId="6E5DE30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量能配合</w:t>
      </w:r>
      <w:r w:rsidRPr="006713E6">
        <w:rPr>
          <w:rFonts w:asciiTheme="minorEastAsia" w:hAnsiTheme="minorEastAsia" w:cs="Calibri" w:hint="eastAsia"/>
          <w:lang w:eastAsia="zh-TW"/>
        </w:rPr>
        <w:t>：交叉時成交量放大的信號更可靠</w:t>
      </w:r>
    </w:p>
    <w:p w14:paraId="59DCC3F9" w14:textId="6EB32B2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趨勢環境</w:t>
      </w:r>
      <w:r w:rsidRPr="006713E6">
        <w:rPr>
          <w:rFonts w:asciiTheme="minorEastAsia" w:hAnsiTheme="minorEastAsia" w:cs="Calibri" w:hint="eastAsia"/>
          <w:lang w:eastAsia="zh-TW"/>
        </w:rPr>
        <w:t>：順應中長期趨勢的信號成功率更高</w:t>
      </w:r>
    </w:p>
    <w:p w14:paraId="05570E6A" w14:textId="4AEDA37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4. </w:t>
      </w:r>
      <w:r w:rsidRPr="006713E6">
        <w:rPr>
          <w:rFonts w:asciiTheme="minorEastAsia" w:hAnsiTheme="minorEastAsia" w:cs="Calibri" w:hint="eastAsia"/>
          <w:b/>
          <w:bCs/>
          <w:lang w:eastAsia="zh-TW"/>
        </w:rPr>
        <w:t>信號預警機制</w:t>
      </w:r>
    </w:p>
    <w:p w14:paraId="77D09BA5" w14:textId="4E1686D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除明確交叉信號外，指標還提供預警資訊：</w:t>
      </w:r>
    </w:p>
    <w:p w14:paraId="18F0106A" w14:textId="2F6EDAF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趨勢收斂</w:t>
      </w:r>
      <w:r w:rsidRPr="006713E6">
        <w:rPr>
          <w:rFonts w:asciiTheme="minorEastAsia" w:hAnsiTheme="minorEastAsia" w:cs="Calibri" w:hint="eastAsia"/>
          <w:lang w:eastAsia="zh-TW"/>
        </w:rPr>
        <w:t>：兩線距離逐漸縮小，預示可能即將產生交叉信號</w:t>
      </w:r>
    </w:p>
    <w:p w14:paraId="4CB27591" w14:textId="407643F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lastRenderedPageBreak/>
        <w:t xml:space="preserve">·  </w:t>
      </w:r>
      <w:r w:rsidRPr="006713E6">
        <w:rPr>
          <w:rFonts w:asciiTheme="minorEastAsia" w:hAnsiTheme="minorEastAsia" w:cs="Calibri" w:hint="eastAsia"/>
          <w:b/>
          <w:bCs/>
          <w:lang w:eastAsia="zh-TW"/>
        </w:rPr>
        <w:t>線型結構</w:t>
      </w:r>
      <w:r w:rsidRPr="006713E6">
        <w:rPr>
          <w:rFonts w:asciiTheme="minorEastAsia" w:hAnsiTheme="minorEastAsia" w:cs="Calibri" w:hint="eastAsia"/>
          <w:lang w:eastAsia="zh-TW"/>
        </w:rPr>
        <w:t>：主力線形成的特定形態（如連續三角形）有預測意義</w:t>
      </w:r>
    </w:p>
    <w:p w14:paraId="75552B51" w14:textId="4EB6F6F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線間距離</w:t>
      </w:r>
      <w:r w:rsidRPr="006713E6">
        <w:rPr>
          <w:rFonts w:asciiTheme="minorEastAsia" w:hAnsiTheme="minorEastAsia" w:cs="Calibri" w:hint="eastAsia"/>
          <w:lang w:eastAsia="zh-TW"/>
        </w:rPr>
        <w:t>：兩線距離過大時通常預示行情過熱或過冷</w:t>
      </w:r>
    </w:p>
    <w:p w14:paraId="5F6BB4FD" w14:textId="7660746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b/>
          <w:bCs/>
          <w:lang w:eastAsia="zh-TW"/>
        </w:rPr>
        <w:t>三、實戰應用指南</w:t>
      </w:r>
    </w:p>
    <w:p w14:paraId="420B43C6" w14:textId="6CBEDF4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1. </w:t>
      </w:r>
      <w:r w:rsidRPr="006713E6">
        <w:rPr>
          <w:rFonts w:asciiTheme="minorEastAsia" w:hAnsiTheme="minorEastAsia" w:cs="Calibri" w:hint="eastAsia"/>
          <w:b/>
          <w:bCs/>
          <w:lang w:eastAsia="zh-TW"/>
        </w:rPr>
        <w:t>買入策略詳解</w:t>
      </w:r>
    </w:p>
    <w:p w14:paraId="4533D20E" w14:textId="5EC0B1B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最佳買點</w:t>
      </w:r>
      <w:r w:rsidRPr="006713E6">
        <w:rPr>
          <w:rFonts w:asciiTheme="minorEastAsia" w:hAnsiTheme="minorEastAsia" w:cs="Calibri" w:hint="eastAsia"/>
          <w:lang w:eastAsia="zh-TW"/>
        </w:rPr>
        <w:t>：買入信號出現後</w:t>
      </w:r>
      <w:r w:rsidRPr="006713E6">
        <w:rPr>
          <w:rFonts w:asciiTheme="minorEastAsia" w:hAnsiTheme="minorEastAsia" w:cs="Calibri"/>
          <w:lang w:eastAsia="zh-TW"/>
        </w:rPr>
        <w:t>1-2</w:t>
      </w:r>
      <w:r w:rsidRPr="006713E6">
        <w:rPr>
          <w:rFonts w:asciiTheme="minorEastAsia" w:hAnsiTheme="minorEastAsia" w:cs="Calibri" w:hint="eastAsia"/>
          <w:lang w:eastAsia="zh-TW"/>
        </w:rPr>
        <w:t>個交易日內，最好在小幅回檔後買入</w:t>
      </w:r>
    </w:p>
    <w:p w14:paraId="700E35BB" w14:textId="7CD8CBB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倉位控制</w:t>
      </w:r>
      <w:r w:rsidRPr="006713E6">
        <w:rPr>
          <w:rFonts w:asciiTheme="minorEastAsia" w:hAnsiTheme="minorEastAsia" w:cs="Calibri" w:hint="eastAsia"/>
          <w:lang w:eastAsia="zh-TW"/>
        </w:rPr>
        <w:t>：首次買入可使用</w:t>
      </w:r>
      <w:r w:rsidRPr="006713E6">
        <w:rPr>
          <w:rFonts w:asciiTheme="minorEastAsia" w:hAnsiTheme="minorEastAsia" w:cs="Calibri"/>
          <w:lang w:eastAsia="zh-TW"/>
        </w:rPr>
        <w:t>50%</w:t>
      </w:r>
      <w:r w:rsidRPr="006713E6">
        <w:rPr>
          <w:rFonts w:asciiTheme="minorEastAsia" w:hAnsiTheme="minorEastAsia" w:cs="Calibri" w:hint="eastAsia"/>
          <w:lang w:eastAsia="zh-TW"/>
        </w:rPr>
        <w:t>倉位元，信號確認後再加倉至</w:t>
      </w:r>
      <w:r w:rsidRPr="006713E6">
        <w:rPr>
          <w:rFonts w:asciiTheme="minorEastAsia" w:hAnsiTheme="minorEastAsia" w:cs="Calibri"/>
          <w:lang w:eastAsia="zh-TW"/>
        </w:rPr>
        <w:t>70-80%</w:t>
      </w:r>
    </w:p>
    <w:p w14:paraId="6C302E2F" w14:textId="4019EA2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確認條件</w:t>
      </w:r>
      <w:r w:rsidRPr="006713E6">
        <w:rPr>
          <w:rFonts w:asciiTheme="minorEastAsia" w:hAnsiTheme="minorEastAsia" w:cs="Calibri" w:hint="eastAsia"/>
          <w:lang w:eastAsia="zh-TW"/>
        </w:rPr>
        <w:t>：信號出現後價格站穩於兩線之上且量能適度放大</w:t>
      </w:r>
    </w:p>
    <w:p w14:paraId="0F68A69B" w14:textId="714B8DC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附加篩選</w:t>
      </w:r>
      <w:r w:rsidRPr="006713E6">
        <w:rPr>
          <w:rFonts w:asciiTheme="minorEastAsia" w:hAnsiTheme="minorEastAsia" w:cs="Calibri" w:hint="eastAsia"/>
          <w:lang w:eastAsia="zh-TW"/>
        </w:rPr>
        <w:t>：結合市場大環境，避免在明顯空頭市場中追蹤買入信號</w:t>
      </w:r>
    </w:p>
    <w:p w14:paraId="3CCC4095" w14:textId="13A3AF4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2. </w:t>
      </w:r>
      <w:r w:rsidRPr="006713E6">
        <w:rPr>
          <w:rFonts w:asciiTheme="minorEastAsia" w:hAnsiTheme="minorEastAsia" w:cs="Calibri" w:hint="eastAsia"/>
          <w:b/>
          <w:bCs/>
          <w:lang w:eastAsia="zh-TW"/>
        </w:rPr>
        <w:t>賣出策略詳解</w:t>
      </w:r>
    </w:p>
    <w:p w14:paraId="02D6576B" w14:textId="28E6564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完全賣出</w:t>
      </w:r>
      <w:r w:rsidRPr="006713E6">
        <w:rPr>
          <w:rFonts w:asciiTheme="minorEastAsia" w:hAnsiTheme="minorEastAsia" w:cs="Calibri" w:hint="eastAsia"/>
          <w:lang w:eastAsia="zh-TW"/>
        </w:rPr>
        <w:t>：在賣出信號出現後</w:t>
      </w:r>
      <w:r w:rsidRPr="006713E6">
        <w:rPr>
          <w:rFonts w:asciiTheme="minorEastAsia" w:hAnsiTheme="minorEastAsia" w:cs="Calibri"/>
          <w:lang w:eastAsia="zh-TW"/>
        </w:rPr>
        <w:t>3</w:t>
      </w:r>
      <w:r w:rsidRPr="006713E6">
        <w:rPr>
          <w:rFonts w:asciiTheme="minorEastAsia" w:hAnsiTheme="minorEastAsia" w:cs="Calibri" w:hint="eastAsia"/>
          <w:lang w:eastAsia="zh-TW"/>
        </w:rPr>
        <w:t>個交易日內分批減倉</w:t>
      </w:r>
    </w:p>
    <w:p w14:paraId="73E45BB1" w14:textId="0D94B9A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部分減倉</w:t>
      </w:r>
      <w:r w:rsidRPr="006713E6">
        <w:rPr>
          <w:rFonts w:asciiTheme="minorEastAsia" w:hAnsiTheme="minorEastAsia" w:cs="Calibri" w:hint="eastAsia"/>
          <w:lang w:eastAsia="zh-TW"/>
        </w:rPr>
        <w:t>：若處於強勢行情，可只減持</w:t>
      </w:r>
      <w:r w:rsidRPr="006713E6">
        <w:rPr>
          <w:rFonts w:asciiTheme="minorEastAsia" w:hAnsiTheme="minorEastAsia" w:cs="Calibri"/>
          <w:lang w:eastAsia="zh-TW"/>
        </w:rPr>
        <w:t>30-50%</w:t>
      </w:r>
      <w:r w:rsidRPr="006713E6">
        <w:rPr>
          <w:rFonts w:asciiTheme="minorEastAsia" w:hAnsiTheme="minorEastAsia" w:cs="Calibri" w:hint="eastAsia"/>
          <w:lang w:eastAsia="zh-TW"/>
        </w:rPr>
        <w:t>倉位元元，保留部分倉位元元</w:t>
      </w:r>
    </w:p>
    <w:p w14:paraId="1A9E7B82" w14:textId="5C3B3A8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強制止損</w:t>
      </w:r>
      <w:r w:rsidRPr="006713E6">
        <w:rPr>
          <w:rFonts w:asciiTheme="minorEastAsia" w:hAnsiTheme="minorEastAsia" w:cs="Calibri" w:hint="eastAsia"/>
          <w:lang w:eastAsia="zh-TW"/>
        </w:rPr>
        <w:t>：若價格跌破兩線交叉點</w:t>
      </w:r>
      <w:r w:rsidRPr="006713E6">
        <w:rPr>
          <w:rFonts w:asciiTheme="minorEastAsia" w:hAnsiTheme="minorEastAsia" w:cs="Calibri"/>
          <w:lang w:eastAsia="zh-TW"/>
        </w:rPr>
        <w:t>5%</w:t>
      </w:r>
      <w:r w:rsidRPr="006713E6">
        <w:rPr>
          <w:rFonts w:asciiTheme="minorEastAsia" w:hAnsiTheme="minorEastAsia" w:cs="Calibri" w:hint="eastAsia"/>
          <w:lang w:eastAsia="zh-TW"/>
        </w:rPr>
        <w:t>以上，應考慮全部止損</w:t>
      </w:r>
    </w:p>
    <w:p w14:paraId="4CF4EB7D" w14:textId="73C4982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止盈設置</w:t>
      </w:r>
      <w:r w:rsidRPr="006713E6">
        <w:rPr>
          <w:rFonts w:asciiTheme="minorEastAsia" w:hAnsiTheme="minorEastAsia" w:cs="Calibri" w:hint="eastAsia"/>
          <w:lang w:eastAsia="zh-TW"/>
        </w:rPr>
        <w:t>：在主力線高點滯漲時，可提前設置止盈位保護利潤</w:t>
      </w:r>
    </w:p>
    <w:p w14:paraId="6AFAFC44" w14:textId="38874A7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3. </w:t>
      </w:r>
      <w:r w:rsidRPr="006713E6">
        <w:rPr>
          <w:rFonts w:asciiTheme="minorEastAsia" w:hAnsiTheme="minorEastAsia" w:cs="Calibri" w:hint="eastAsia"/>
          <w:b/>
          <w:bCs/>
          <w:lang w:eastAsia="zh-TW"/>
        </w:rPr>
        <w:t>震盪市場應用</w:t>
      </w:r>
    </w:p>
    <w:p w14:paraId="39AC9F16" w14:textId="60039F8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震盪市場中雙線指標尤為有效：</w:t>
      </w:r>
    </w:p>
    <w:p w14:paraId="2E5FD580" w14:textId="621E4FD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區間交易</w:t>
      </w:r>
      <w:r w:rsidRPr="006713E6">
        <w:rPr>
          <w:rFonts w:asciiTheme="minorEastAsia" w:hAnsiTheme="minorEastAsia" w:cs="Calibri" w:hint="eastAsia"/>
          <w:lang w:eastAsia="zh-TW"/>
        </w:rPr>
        <w:t>：買入信號出現後到賣出信號出現前持有</w:t>
      </w:r>
    </w:p>
    <w:p w14:paraId="2D8E666B" w14:textId="6BC2EB7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倉位靈活性</w:t>
      </w:r>
      <w:r w:rsidRPr="006713E6">
        <w:rPr>
          <w:rFonts w:asciiTheme="minorEastAsia" w:hAnsiTheme="minorEastAsia" w:cs="Calibri" w:hint="eastAsia"/>
          <w:lang w:eastAsia="zh-TW"/>
        </w:rPr>
        <w:t>：可採用輕倉位元高頻率操作策略</w:t>
      </w:r>
    </w:p>
    <w:p w14:paraId="4AFBE552" w14:textId="5685B28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防假突破</w:t>
      </w:r>
      <w:r w:rsidRPr="006713E6">
        <w:rPr>
          <w:rFonts w:asciiTheme="minorEastAsia" w:hAnsiTheme="minorEastAsia" w:cs="Calibri" w:hint="eastAsia"/>
          <w:lang w:eastAsia="zh-TW"/>
        </w:rPr>
        <w:t>：兩線夾角小於</w:t>
      </w:r>
      <w:r w:rsidRPr="006713E6">
        <w:rPr>
          <w:rFonts w:asciiTheme="minorEastAsia" w:hAnsiTheme="minorEastAsia" w:cs="Calibri"/>
          <w:lang w:eastAsia="zh-TW"/>
        </w:rPr>
        <w:t>10</w:t>
      </w:r>
      <w:r w:rsidRPr="006713E6">
        <w:rPr>
          <w:rFonts w:asciiTheme="minorEastAsia" w:hAnsiTheme="minorEastAsia" w:cs="Calibri" w:hint="eastAsia"/>
          <w:lang w:eastAsia="zh-TW"/>
        </w:rPr>
        <w:t>度的交叉信號可靠性降低，謹慎操作</w:t>
      </w:r>
    </w:p>
    <w:p w14:paraId="3C995B72" w14:textId="26073FF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組合驗證</w:t>
      </w:r>
      <w:r w:rsidRPr="006713E6">
        <w:rPr>
          <w:rFonts w:asciiTheme="minorEastAsia" w:hAnsiTheme="minorEastAsia" w:cs="Calibri" w:hint="eastAsia"/>
          <w:lang w:eastAsia="zh-TW"/>
        </w:rPr>
        <w:t>：與</w:t>
      </w:r>
      <w:r w:rsidRPr="006713E6">
        <w:rPr>
          <w:rFonts w:asciiTheme="minorEastAsia" w:hAnsiTheme="minorEastAsia" w:cs="Calibri"/>
          <w:lang w:eastAsia="zh-TW"/>
        </w:rPr>
        <w:t>MACD</w:t>
      </w:r>
      <w:r w:rsidRPr="006713E6">
        <w:rPr>
          <w:rFonts w:asciiTheme="minorEastAsia" w:hAnsiTheme="minorEastAsia" w:cs="Calibri" w:hint="eastAsia"/>
          <w:lang w:eastAsia="zh-TW"/>
        </w:rPr>
        <w:t>、</w:t>
      </w:r>
      <w:r w:rsidRPr="006713E6">
        <w:rPr>
          <w:rFonts w:asciiTheme="minorEastAsia" w:hAnsiTheme="minorEastAsia" w:cs="Calibri"/>
          <w:lang w:eastAsia="zh-TW"/>
        </w:rPr>
        <w:t>KDJ</w:t>
      </w:r>
      <w:r w:rsidRPr="006713E6">
        <w:rPr>
          <w:rFonts w:asciiTheme="minorEastAsia" w:hAnsiTheme="minorEastAsia" w:cs="Calibri" w:hint="eastAsia"/>
          <w:lang w:eastAsia="zh-TW"/>
        </w:rPr>
        <w:t>等指標結合，提高判斷準確性</w:t>
      </w:r>
    </w:p>
    <w:p w14:paraId="62560A64" w14:textId="274A3AC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4. </w:t>
      </w:r>
      <w:r w:rsidRPr="006713E6">
        <w:rPr>
          <w:rFonts w:asciiTheme="minorEastAsia" w:hAnsiTheme="minorEastAsia" w:cs="Calibri" w:hint="eastAsia"/>
          <w:b/>
          <w:bCs/>
          <w:lang w:eastAsia="zh-TW"/>
        </w:rPr>
        <w:t>趨勢市場應用</w:t>
      </w:r>
    </w:p>
    <w:p w14:paraId="19D98056" w14:textId="3B8A2C2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趨勢市場中的應用策略：</w:t>
      </w:r>
    </w:p>
    <w:p w14:paraId="481D2D32" w14:textId="0F60518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趨勢確認</w:t>
      </w:r>
      <w:r w:rsidRPr="006713E6">
        <w:rPr>
          <w:rFonts w:asciiTheme="minorEastAsia" w:hAnsiTheme="minorEastAsia" w:cs="Calibri" w:hint="eastAsia"/>
          <w:lang w:eastAsia="zh-TW"/>
        </w:rPr>
        <w:t>：主力線長期位於散戶線上方確認上升趨勢，反之則為下降趨勢</w:t>
      </w:r>
    </w:p>
    <w:p w14:paraId="225BBBB8" w14:textId="6F5C4CE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回檔買點</w:t>
      </w:r>
      <w:r w:rsidRPr="006713E6">
        <w:rPr>
          <w:rFonts w:asciiTheme="minorEastAsia" w:hAnsiTheme="minorEastAsia" w:cs="Calibri" w:hint="eastAsia"/>
          <w:lang w:eastAsia="zh-TW"/>
        </w:rPr>
        <w:t>：上升趨勢中的賣出信號可視為調整買點</w:t>
      </w:r>
    </w:p>
    <w:p w14:paraId="343D528B" w14:textId="01770F8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加倉時機</w:t>
      </w:r>
      <w:r w:rsidRPr="006713E6">
        <w:rPr>
          <w:rFonts w:asciiTheme="minorEastAsia" w:hAnsiTheme="minorEastAsia" w:cs="Calibri" w:hint="eastAsia"/>
          <w:lang w:eastAsia="zh-TW"/>
        </w:rPr>
        <w:t>：當兩線同步向上發展且距離擴大時為理想加倉點</w:t>
      </w:r>
    </w:p>
    <w:p w14:paraId="2F946A06" w14:textId="473B433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減倉預警</w:t>
      </w:r>
      <w:r w:rsidRPr="006713E6">
        <w:rPr>
          <w:rFonts w:asciiTheme="minorEastAsia" w:hAnsiTheme="minorEastAsia" w:cs="Calibri" w:hint="eastAsia"/>
          <w:lang w:eastAsia="zh-TW"/>
        </w:rPr>
        <w:t>：當兩線同步向下且主力線加速下降時應警惕大跌風險</w:t>
      </w:r>
    </w:p>
    <w:p w14:paraId="6BB4459D" w14:textId="7B0101C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5. </w:t>
      </w:r>
      <w:r w:rsidRPr="006713E6">
        <w:rPr>
          <w:rFonts w:asciiTheme="minorEastAsia" w:hAnsiTheme="minorEastAsia" w:cs="Calibri" w:hint="eastAsia"/>
          <w:b/>
          <w:bCs/>
          <w:lang w:eastAsia="zh-TW"/>
        </w:rPr>
        <w:t>不同市場環境的調整</w:t>
      </w:r>
    </w:p>
    <w:p w14:paraId="7DDF8547" w14:textId="3D42B1C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牛市策略</w:t>
      </w:r>
      <w:r w:rsidRPr="006713E6">
        <w:rPr>
          <w:rFonts w:asciiTheme="minorEastAsia" w:hAnsiTheme="minorEastAsia" w:cs="Calibri" w:hint="eastAsia"/>
          <w:lang w:eastAsia="zh-TW"/>
        </w:rPr>
        <w:t>：更關注買入信號，對賣出信號保持觀望</w:t>
      </w:r>
    </w:p>
    <w:p w14:paraId="0308EEB5" w14:textId="5CF0C95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lastRenderedPageBreak/>
        <w:t xml:space="preserve">·  </w:t>
      </w:r>
      <w:r w:rsidRPr="006713E6">
        <w:rPr>
          <w:rFonts w:asciiTheme="minorEastAsia" w:hAnsiTheme="minorEastAsia" w:cs="Calibri" w:hint="eastAsia"/>
          <w:b/>
          <w:bCs/>
          <w:lang w:eastAsia="zh-TW"/>
        </w:rPr>
        <w:t>熊市策略</w:t>
      </w:r>
      <w:r w:rsidRPr="006713E6">
        <w:rPr>
          <w:rFonts w:asciiTheme="minorEastAsia" w:hAnsiTheme="minorEastAsia" w:cs="Calibri" w:hint="eastAsia"/>
          <w:lang w:eastAsia="zh-TW"/>
        </w:rPr>
        <w:t>：更關注賣出信號，買入信號宜謹慎驗證</w:t>
      </w:r>
    </w:p>
    <w:p w14:paraId="08BA3740" w14:textId="64EE213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震盪市</w:t>
      </w:r>
      <w:r w:rsidRPr="006713E6">
        <w:rPr>
          <w:rFonts w:asciiTheme="minorEastAsia" w:hAnsiTheme="minorEastAsia" w:cs="Calibri" w:hint="eastAsia"/>
          <w:lang w:eastAsia="zh-TW"/>
        </w:rPr>
        <w:t>：短線操作，嚴格止損，兩線交叉頻繁時降低交易頻率</w:t>
      </w:r>
    </w:p>
    <w:p w14:paraId="6AE64D25" w14:textId="1B1F26E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超跌反彈</w:t>
      </w:r>
      <w:r w:rsidRPr="006713E6">
        <w:rPr>
          <w:rFonts w:asciiTheme="minorEastAsia" w:hAnsiTheme="minorEastAsia" w:cs="Calibri" w:hint="eastAsia"/>
          <w:lang w:eastAsia="zh-TW"/>
        </w:rPr>
        <w:t>：關注兩線底部鈍化後的首次金叉買入信號</w:t>
      </w:r>
    </w:p>
    <w:p w14:paraId="202A6C6F" w14:textId="42B5957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雙線資金流指標通過精確追蹤主力與散戶資金動向，為投資者提供了一套清晰的市場資金面分析工具。正確理解和應用這一指標，能有效把握市場轉捩點，提高交易成功率。</w:t>
      </w:r>
    </w:p>
    <w:p w14:paraId="168EAD87" w14:textId="6958500C" w:rsidR="00AD24A1" w:rsidRPr="006713E6" w:rsidRDefault="00AD24A1" w:rsidP="00AD24A1">
      <w:pPr>
        <w:rPr>
          <w:rFonts w:asciiTheme="minorEastAsia" w:hAnsiTheme="minorEastAsia" w:cs="Calibri" w:hint="eastAsia"/>
          <w:lang w:eastAsia="zh-TW"/>
        </w:rPr>
      </w:pPr>
    </w:p>
    <w:p w14:paraId="7AA3C74A" w14:textId="09D1D764" w:rsidR="00AD24A1" w:rsidRPr="006713E6" w:rsidRDefault="006713E6" w:rsidP="004476B7">
      <w:pPr>
        <w:pStyle w:val="2"/>
        <w:rPr>
          <w:rFonts w:asciiTheme="minorEastAsia" w:eastAsiaTheme="minorEastAsia" w:hAnsiTheme="minorEastAsia" w:hint="eastAsia"/>
          <w:lang w:eastAsia="zh-TW"/>
        </w:rPr>
      </w:pPr>
      <w:r w:rsidRPr="006713E6">
        <w:rPr>
          <w:rFonts w:asciiTheme="minorEastAsia" w:eastAsiaTheme="minorEastAsia" w:hAnsiTheme="minorEastAsia"/>
          <w:highlight w:val="yellow"/>
          <w:lang w:eastAsia="zh-TW"/>
        </w:rPr>
        <w:t>12.</w:t>
      </w:r>
      <w:r w:rsidRPr="006713E6">
        <w:rPr>
          <w:rFonts w:asciiTheme="minorEastAsia" w:eastAsiaTheme="minorEastAsia" w:hAnsiTheme="minorEastAsia" w:hint="eastAsia"/>
          <w:highlight w:val="yellow"/>
          <w:lang w:eastAsia="zh-TW"/>
        </w:rPr>
        <w:t>量衝資金儀指標</w:t>
      </w:r>
    </w:p>
    <w:p w14:paraId="78216B60" w14:textId="18864B7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b/>
          <w:bCs/>
          <w:lang w:eastAsia="zh-TW"/>
        </w:rPr>
        <w:t>一、計算原理與邏輯</w:t>
      </w:r>
    </w:p>
    <w:p w14:paraId="352127B4" w14:textId="6951545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1. </w:t>
      </w:r>
      <w:r w:rsidRPr="006713E6">
        <w:rPr>
          <w:rFonts w:asciiTheme="minorEastAsia" w:hAnsiTheme="minorEastAsia" w:cs="Calibri" w:hint="eastAsia"/>
          <w:b/>
          <w:bCs/>
          <w:lang w:eastAsia="zh-TW"/>
        </w:rPr>
        <w:t>核心計算框架</w:t>
      </w:r>
    </w:p>
    <w:p w14:paraId="53FCF889" w14:textId="6ADFBC3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量沖資金儀指標通過價格、成交量和</w:t>
      </w:r>
      <w:r w:rsidRPr="006713E6">
        <w:rPr>
          <w:rFonts w:asciiTheme="minorEastAsia" w:hAnsiTheme="minorEastAsia" w:cs="Calibri"/>
          <w:lang w:eastAsia="zh-TW"/>
        </w:rPr>
        <w:t>RSI</w:t>
      </w:r>
      <w:r w:rsidRPr="006713E6">
        <w:rPr>
          <w:rFonts w:asciiTheme="minorEastAsia" w:hAnsiTheme="minorEastAsia" w:cs="Calibri" w:hint="eastAsia"/>
          <w:lang w:eastAsia="zh-TW"/>
        </w:rPr>
        <w:t>技術指標的綜合分析，構建了一個能夠捕捉主要資金流動方向的複合型指標：</w:t>
      </w:r>
    </w:p>
    <w:p w14:paraId="2AD778F0" w14:textId="3892EA0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資金流量基礎計算</w:t>
      </w:r>
      <w:r w:rsidRPr="006713E6">
        <w:rPr>
          <w:rFonts w:asciiTheme="minorEastAsia" w:hAnsiTheme="minorEastAsia" w:cs="Calibri" w:hint="eastAsia"/>
          <w:lang w:eastAsia="zh-TW"/>
        </w:rPr>
        <w:t>：</w:t>
      </w:r>
    </w:p>
    <w:p w14:paraId="27474882" w14:textId="4E9AE5C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通過價格變動與區間位置判斷資金流向</w:t>
      </w:r>
    </w:p>
    <w:p w14:paraId="74B57B57" w14:textId="5B23AF0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利用成交量作為資金力度權重</w:t>
      </w:r>
    </w:p>
    <w:p w14:paraId="7149A9D2" w14:textId="63D825A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結合相對強弱</w:t>
      </w:r>
      <w:r w:rsidRPr="006713E6">
        <w:rPr>
          <w:rFonts w:asciiTheme="minorEastAsia" w:hAnsiTheme="minorEastAsia" w:cs="Calibri"/>
          <w:lang w:eastAsia="zh-TW"/>
        </w:rPr>
        <w:t>(RSI)</w:t>
      </w:r>
      <w:r w:rsidRPr="006713E6">
        <w:rPr>
          <w:rFonts w:asciiTheme="minorEastAsia" w:hAnsiTheme="minorEastAsia" w:cs="Calibri" w:hint="eastAsia"/>
          <w:lang w:eastAsia="zh-TW"/>
        </w:rPr>
        <w:t>作為市場情緒判斷基礎</w:t>
      </w:r>
    </w:p>
    <w:p w14:paraId="3204C8D0" w14:textId="04D8703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2. </w:t>
      </w:r>
      <w:r w:rsidRPr="006713E6">
        <w:rPr>
          <w:rFonts w:asciiTheme="minorEastAsia" w:hAnsiTheme="minorEastAsia" w:cs="Calibri" w:hint="eastAsia"/>
          <w:b/>
          <w:bCs/>
          <w:lang w:eastAsia="zh-TW"/>
        </w:rPr>
        <w:t>資金流向計算邏輯</w:t>
      </w:r>
    </w:p>
    <w:p w14:paraId="7C98A036" w14:textId="5A58F5F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資金流向的核心計算方法基於價格在區間中的相對位置：</w:t>
      </w:r>
    </w:p>
    <w:p w14:paraId="064730DB" w14:textId="7ED2A0E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價格區間偏離計算</w:t>
      </w:r>
      <w:r w:rsidRPr="006713E6">
        <w:rPr>
          <w:rFonts w:asciiTheme="minorEastAsia" w:hAnsiTheme="minorEastAsia" w:cs="Calibri" w:hint="eastAsia"/>
          <w:lang w:eastAsia="zh-TW"/>
        </w:rPr>
        <w:t>：</w:t>
      </w:r>
    </w:p>
    <w:p w14:paraId="7429F123" w14:textId="302EB99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價格區間</w:t>
      </w:r>
      <w:r w:rsidRPr="006713E6">
        <w:rPr>
          <w:rFonts w:asciiTheme="minorEastAsia" w:hAnsiTheme="minorEastAsia" w:cs="Calibri"/>
          <w:lang w:eastAsia="zh-TW"/>
        </w:rPr>
        <w:t xml:space="preserve"> = </w:t>
      </w:r>
      <w:r w:rsidRPr="006713E6">
        <w:rPr>
          <w:rFonts w:asciiTheme="minorEastAsia" w:hAnsiTheme="minorEastAsia" w:cs="Calibri" w:hint="eastAsia"/>
          <w:lang w:eastAsia="zh-TW"/>
        </w:rPr>
        <w:t>最高價</w:t>
      </w:r>
      <w:r w:rsidRPr="006713E6">
        <w:rPr>
          <w:rFonts w:asciiTheme="minorEastAsia" w:hAnsiTheme="minorEastAsia" w:cs="Calibri"/>
          <w:lang w:eastAsia="zh-TW"/>
        </w:rPr>
        <w:t xml:space="preserve"> - </w:t>
      </w:r>
      <w:r w:rsidRPr="006713E6">
        <w:rPr>
          <w:rFonts w:asciiTheme="minorEastAsia" w:hAnsiTheme="minorEastAsia" w:cs="Calibri" w:hint="eastAsia"/>
          <w:lang w:eastAsia="zh-TW"/>
        </w:rPr>
        <w:t>最低價</w:t>
      </w:r>
    </w:p>
    <w:p w14:paraId="0814B2AC" w14:textId="3C3076A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中間點</w:t>
      </w:r>
      <w:r w:rsidRPr="006713E6">
        <w:rPr>
          <w:rFonts w:asciiTheme="minorEastAsia" w:hAnsiTheme="minorEastAsia" w:cs="Calibri"/>
          <w:lang w:eastAsia="zh-TW"/>
        </w:rPr>
        <w:t xml:space="preserve"> = (</w:t>
      </w:r>
      <w:r w:rsidRPr="006713E6">
        <w:rPr>
          <w:rFonts w:asciiTheme="minorEastAsia" w:hAnsiTheme="minorEastAsia" w:cs="Calibri" w:hint="eastAsia"/>
          <w:lang w:eastAsia="zh-TW"/>
        </w:rPr>
        <w:t>最高價</w:t>
      </w:r>
      <w:r w:rsidRPr="006713E6">
        <w:rPr>
          <w:rFonts w:asciiTheme="minorEastAsia" w:hAnsiTheme="minorEastAsia" w:cs="Calibri"/>
          <w:lang w:eastAsia="zh-TW"/>
        </w:rPr>
        <w:t xml:space="preserve"> + </w:t>
      </w:r>
      <w:r w:rsidRPr="006713E6">
        <w:rPr>
          <w:rFonts w:asciiTheme="minorEastAsia" w:hAnsiTheme="minorEastAsia" w:cs="Calibri" w:hint="eastAsia"/>
          <w:lang w:eastAsia="zh-TW"/>
        </w:rPr>
        <w:t>最低價</w:t>
      </w:r>
      <w:r w:rsidRPr="006713E6">
        <w:rPr>
          <w:rFonts w:asciiTheme="minorEastAsia" w:hAnsiTheme="minorEastAsia" w:cs="Calibri"/>
          <w:lang w:eastAsia="zh-TW"/>
        </w:rPr>
        <w:t>) / 2</w:t>
      </w:r>
    </w:p>
    <w:p w14:paraId="1D1713C7" w14:textId="49D436E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價格偏離度</w:t>
      </w:r>
      <w:r w:rsidRPr="006713E6">
        <w:rPr>
          <w:rFonts w:asciiTheme="minorEastAsia" w:hAnsiTheme="minorEastAsia" w:cs="Calibri"/>
          <w:lang w:eastAsia="zh-TW"/>
        </w:rPr>
        <w:t xml:space="preserve"> = </w:t>
      </w:r>
      <w:r w:rsidRPr="006713E6">
        <w:rPr>
          <w:rFonts w:asciiTheme="minorEastAsia" w:hAnsiTheme="minorEastAsia" w:cs="Calibri" w:hint="eastAsia"/>
          <w:lang w:eastAsia="zh-TW"/>
        </w:rPr>
        <w:t>收盤價</w:t>
      </w:r>
      <w:r w:rsidRPr="006713E6">
        <w:rPr>
          <w:rFonts w:asciiTheme="minorEastAsia" w:hAnsiTheme="minorEastAsia" w:cs="Calibri"/>
          <w:lang w:eastAsia="zh-TW"/>
        </w:rPr>
        <w:t xml:space="preserve"> - </w:t>
      </w:r>
      <w:r w:rsidRPr="006713E6">
        <w:rPr>
          <w:rFonts w:asciiTheme="minorEastAsia" w:hAnsiTheme="minorEastAsia" w:cs="Calibri" w:hint="eastAsia"/>
          <w:lang w:eastAsia="zh-TW"/>
        </w:rPr>
        <w:t>中間點</w:t>
      </w:r>
    </w:p>
    <w:p w14:paraId="195E81FA" w14:textId="0CE6C08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資金流向</w:t>
      </w:r>
      <w:r w:rsidRPr="006713E6">
        <w:rPr>
          <w:rFonts w:asciiTheme="minorEastAsia" w:hAnsiTheme="minorEastAsia" w:cs="Calibri"/>
          <w:lang w:eastAsia="zh-TW"/>
        </w:rPr>
        <w:t xml:space="preserve"> = (</w:t>
      </w:r>
      <w:r w:rsidRPr="006713E6">
        <w:rPr>
          <w:rFonts w:asciiTheme="minorEastAsia" w:hAnsiTheme="minorEastAsia" w:cs="Calibri" w:hint="eastAsia"/>
          <w:lang w:eastAsia="zh-TW"/>
        </w:rPr>
        <w:t>價格偏離度</w:t>
      </w:r>
      <w:r w:rsidRPr="006713E6">
        <w:rPr>
          <w:rFonts w:asciiTheme="minorEastAsia" w:hAnsiTheme="minorEastAsia" w:cs="Calibri"/>
          <w:lang w:eastAsia="zh-TW"/>
        </w:rPr>
        <w:t xml:space="preserve"> / </w:t>
      </w:r>
      <w:r w:rsidRPr="006713E6">
        <w:rPr>
          <w:rFonts w:asciiTheme="minorEastAsia" w:hAnsiTheme="minorEastAsia" w:cs="Calibri" w:hint="eastAsia"/>
          <w:lang w:eastAsia="zh-TW"/>
        </w:rPr>
        <w:t>價格區間</w:t>
      </w:r>
      <w:r w:rsidRPr="006713E6">
        <w:rPr>
          <w:rFonts w:asciiTheme="minorEastAsia" w:hAnsiTheme="minorEastAsia" w:cs="Calibri"/>
          <w:lang w:eastAsia="zh-TW"/>
        </w:rPr>
        <w:t xml:space="preserve">) </w:t>
      </w:r>
      <w:r w:rsidRPr="006713E6">
        <w:rPr>
          <w:rFonts w:asciiTheme="minorEastAsia" w:hAnsiTheme="minorEastAsia" w:cs="Calibri" w:hint="eastAsia"/>
          <w:i/>
          <w:iCs/>
          <w:lang w:eastAsia="zh-TW"/>
        </w:rPr>
        <w:t>成交量</w:t>
      </w:r>
    </w:p>
    <w:p w14:paraId="59AD0EA3" w14:textId="7FDD38E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這一計算能精確反映價格在日內波動中的相對強弱，並用成交量進行加權。</w:t>
      </w:r>
    </w:p>
    <w:p w14:paraId="5F17739B" w14:textId="63A14CB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3. RSI</w:t>
      </w:r>
      <w:r w:rsidRPr="006713E6">
        <w:rPr>
          <w:rFonts w:asciiTheme="minorEastAsia" w:hAnsiTheme="minorEastAsia" w:cs="Calibri" w:hint="eastAsia"/>
          <w:b/>
          <w:bCs/>
          <w:lang w:eastAsia="zh-TW"/>
        </w:rPr>
        <w:t>強弱調整機制</w:t>
      </w:r>
    </w:p>
    <w:p w14:paraId="21BAECD5" w14:textId="2B2EC6C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通過</w:t>
      </w:r>
      <w:r w:rsidRPr="006713E6">
        <w:rPr>
          <w:rFonts w:asciiTheme="minorEastAsia" w:hAnsiTheme="minorEastAsia" w:cs="Calibri"/>
          <w:lang w:eastAsia="zh-TW"/>
        </w:rPr>
        <w:t>14</w:t>
      </w:r>
      <w:r w:rsidRPr="006713E6">
        <w:rPr>
          <w:rFonts w:asciiTheme="minorEastAsia" w:hAnsiTheme="minorEastAsia" w:cs="Calibri" w:hint="eastAsia"/>
          <w:lang w:eastAsia="zh-TW"/>
        </w:rPr>
        <w:t>日</w:t>
      </w:r>
      <w:r w:rsidRPr="006713E6">
        <w:rPr>
          <w:rFonts w:asciiTheme="minorEastAsia" w:hAnsiTheme="minorEastAsia" w:cs="Calibri"/>
          <w:lang w:eastAsia="zh-TW"/>
        </w:rPr>
        <w:t>RSI</w:t>
      </w:r>
      <w:r w:rsidRPr="006713E6">
        <w:rPr>
          <w:rFonts w:asciiTheme="minorEastAsia" w:hAnsiTheme="minorEastAsia" w:cs="Calibri" w:hint="eastAsia"/>
          <w:lang w:eastAsia="zh-TW"/>
        </w:rPr>
        <w:t>指標調整資金流向值，增強指標的預測能力：</w:t>
      </w:r>
    </w:p>
    <w:p w14:paraId="1B1C73F5" w14:textId="1F7FC73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b/>
          <w:bCs/>
          <w:lang w:eastAsia="zh-TW"/>
        </w:rPr>
        <w:t>RSI</w:t>
      </w:r>
      <w:r w:rsidRPr="006713E6">
        <w:rPr>
          <w:rFonts w:asciiTheme="minorEastAsia" w:hAnsiTheme="minorEastAsia" w:cs="Calibri" w:hint="eastAsia"/>
          <w:b/>
          <w:bCs/>
          <w:lang w:eastAsia="zh-TW"/>
        </w:rPr>
        <w:t>調整公式</w:t>
      </w:r>
      <w:r w:rsidRPr="006713E6">
        <w:rPr>
          <w:rFonts w:asciiTheme="minorEastAsia" w:hAnsiTheme="minorEastAsia" w:cs="Calibri" w:hint="eastAsia"/>
          <w:lang w:eastAsia="zh-TW"/>
        </w:rPr>
        <w:t>：資金流向</w:t>
      </w:r>
      <w:r w:rsidRPr="006713E6">
        <w:rPr>
          <w:rFonts w:asciiTheme="minorEastAsia" w:hAnsiTheme="minorEastAsia" w:cs="Calibri"/>
          <w:lang w:eastAsia="zh-TW"/>
        </w:rPr>
        <w:t xml:space="preserve"> × (1 + RSI/100) / 2</w:t>
      </w:r>
    </w:p>
    <w:p w14:paraId="2D9949E8" w14:textId="77978AF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作用機制</w:t>
      </w:r>
      <w:r w:rsidRPr="006713E6">
        <w:rPr>
          <w:rFonts w:asciiTheme="minorEastAsia" w:hAnsiTheme="minorEastAsia" w:cs="Calibri" w:hint="eastAsia"/>
          <w:lang w:eastAsia="zh-TW"/>
        </w:rPr>
        <w:t>：</w:t>
      </w:r>
    </w:p>
    <w:p w14:paraId="6CB52331" w14:textId="6E8BA5C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lastRenderedPageBreak/>
        <w:t xml:space="preserve">·  </w:t>
      </w:r>
      <w:r w:rsidRPr="006713E6">
        <w:rPr>
          <w:rFonts w:asciiTheme="minorEastAsia" w:hAnsiTheme="minorEastAsia" w:cs="Calibri" w:hint="eastAsia"/>
          <w:lang w:eastAsia="zh-TW"/>
        </w:rPr>
        <w:t>高</w:t>
      </w:r>
      <w:r w:rsidRPr="006713E6">
        <w:rPr>
          <w:rFonts w:asciiTheme="minorEastAsia" w:hAnsiTheme="minorEastAsia" w:cs="Calibri"/>
          <w:lang w:eastAsia="zh-TW"/>
        </w:rPr>
        <w:t>RSI</w:t>
      </w:r>
      <w:r w:rsidRPr="006713E6">
        <w:rPr>
          <w:rFonts w:asciiTheme="minorEastAsia" w:hAnsiTheme="minorEastAsia" w:cs="Calibri" w:hint="eastAsia"/>
          <w:lang w:eastAsia="zh-TW"/>
        </w:rPr>
        <w:t>值</w:t>
      </w:r>
      <w:r w:rsidRPr="006713E6">
        <w:rPr>
          <w:rFonts w:asciiTheme="minorEastAsia" w:hAnsiTheme="minorEastAsia" w:cs="Calibri"/>
          <w:lang w:eastAsia="zh-TW"/>
        </w:rPr>
        <w:t>(</w:t>
      </w:r>
      <w:r w:rsidRPr="006713E6">
        <w:rPr>
          <w:rFonts w:asciiTheme="minorEastAsia" w:hAnsiTheme="minorEastAsia" w:cs="Calibri" w:hint="eastAsia"/>
          <w:lang w:eastAsia="zh-TW"/>
        </w:rPr>
        <w:t>強勢市場</w:t>
      </w:r>
      <w:r w:rsidRPr="006713E6">
        <w:rPr>
          <w:rFonts w:asciiTheme="minorEastAsia" w:hAnsiTheme="minorEastAsia" w:cs="Calibri"/>
          <w:lang w:eastAsia="zh-TW"/>
        </w:rPr>
        <w:t>)</w:t>
      </w:r>
      <w:r w:rsidRPr="006713E6">
        <w:rPr>
          <w:rFonts w:asciiTheme="minorEastAsia" w:hAnsiTheme="minorEastAsia" w:cs="Calibri" w:hint="eastAsia"/>
          <w:lang w:eastAsia="zh-TW"/>
        </w:rPr>
        <w:t>加強資金流向信號</w:t>
      </w:r>
    </w:p>
    <w:p w14:paraId="7C140DCD" w14:textId="3F6AF5C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低</w:t>
      </w:r>
      <w:r w:rsidRPr="006713E6">
        <w:rPr>
          <w:rFonts w:asciiTheme="minorEastAsia" w:hAnsiTheme="minorEastAsia" w:cs="Calibri"/>
          <w:lang w:eastAsia="zh-TW"/>
        </w:rPr>
        <w:t>RSI</w:t>
      </w:r>
      <w:r w:rsidRPr="006713E6">
        <w:rPr>
          <w:rFonts w:asciiTheme="minorEastAsia" w:hAnsiTheme="minorEastAsia" w:cs="Calibri" w:hint="eastAsia"/>
          <w:lang w:eastAsia="zh-TW"/>
        </w:rPr>
        <w:t>值</w:t>
      </w:r>
      <w:r w:rsidRPr="006713E6">
        <w:rPr>
          <w:rFonts w:asciiTheme="minorEastAsia" w:hAnsiTheme="minorEastAsia" w:cs="Calibri"/>
          <w:lang w:eastAsia="zh-TW"/>
        </w:rPr>
        <w:t>(</w:t>
      </w:r>
      <w:r w:rsidRPr="006713E6">
        <w:rPr>
          <w:rFonts w:asciiTheme="minorEastAsia" w:hAnsiTheme="minorEastAsia" w:cs="Calibri" w:hint="eastAsia"/>
          <w:lang w:eastAsia="zh-TW"/>
        </w:rPr>
        <w:t>弱勢市場</w:t>
      </w:r>
      <w:r w:rsidRPr="006713E6">
        <w:rPr>
          <w:rFonts w:asciiTheme="minorEastAsia" w:hAnsiTheme="minorEastAsia" w:cs="Calibri"/>
          <w:lang w:eastAsia="zh-TW"/>
        </w:rPr>
        <w:t>)</w:t>
      </w:r>
      <w:r w:rsidRPr="006713E6">
        <w:rPr>
          <w:rFonts w:asciiTheme="minorEastAsia" w:hAnsiTheme="minorEastAsia" w:cs="Calibri" w:hint="eastAsia"/>
          <w:lang w:eastAsia="zh-TW"/>
        </w:rPr>
        <w:t>減弱資金流向信號</w:t>
      </w:r>
    </w:p>
    <w:p w14:paraId="28626D2E" w14:textId="304745A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通過這一調整，使指標更好地反映市場強弱程度</w:t>
      </w:r>
    </w:p>
    <w:p w14:paraId="6303535A" w14:textId="569EC3D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4. </w:t>
      </w:r>
      <w:r w:rsidRPr="006713E6">
        <w:rPr>
          <w:rFonts w:asciiTheme="minorEastAsia" w:hAnsiTheme="minorEastAsia" w:cs="Calibri" w:hint="eastAsia"/>
          <w:b/>
          <w:bCs/>
          <w:lang w:eastAsia="zh-TW"/>
        </w:rPr>
        <w:t>雙</w:t>
      </w:r>
      <w:r w:rsidRPr="006713E6">
        <w:rPr>
          <w:rFonts w:asciiTheme="minorEastAsia" w:hAnsiTheme="minorEastAsia" w:cs="Calibri"/>
          <w:b/>
          <w:bCs/>
          <w:lang w:eastAsia="zh-TW"/>
        </w:rPr>
        <w:t>EMA</w:t>
      </w:r>
      <w:r w:rsidRPr="006713E6">
        <w:rPr>
          <w:rFonts w:asciiTheme="minorEastAsia" w:hAnsiTheme="minorEastAsia" w:cs="Calibri" w:hint="eastAsia"/>
          <w:b/>
          <w:bCs/>
          <w:lang w:eastAsia="zh-TW"/>
        </w:rPr>
        <w:t>趨勢判斷系統</w:t>
      </w:r>
    </w:p>
    <w:p w14:paraId="11A19524" w14:textId="42FFB2B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採用雙</w:t>
      </w:r>
      <w:r w:rsidRPr="006713E6">
        <w:rPr>
          <w:rFonts w:asciiTheme="minorEastAsia" w:hAnsiTheme="minorEastAsia" w:cs="Calibri"/>
          <w:lang w:eastAsia="zh-TW"/>
        </w:rPr>
        <w:t>EMA</w:t>
      </w:r>
      <w:r w:rsidRPr="006713E6">
        <w:rPr>
          <w:rFonts w:asciiTheme="minorEastAsia" w:hAnsiTheme="minorEastAsia" w:cs="Calibri" w:hint="eastAsia"/>
          <w:lang w:eastAsia="zh-TW"/>
        </w:rPr>
        <w:t>系統判斷資金流向的主導趨勢：</w:t>
      </w:r>
    </w:p>
    <w:p w14:paraId="7EE339B3" w14:textId="205853C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短期趨勢</w:t>
      </w:r>
      <w:r w:rsidRPr="006713E6">
        <w:rPr>
          <w:rFonts w:asciiTheme="minorEastAsia" w:hAnsiTheme="minorEastAsia" w:cs="Calibri" w:hint="eastAsia"/>
          <w:lang w:eastAsia="zh-TW"/>
        </w:rPr>
        <w:t>：</w:t>
      </w:r>
      <w:r w:rsidRPr="006713E6">
        <w:rPr>
          <w:rFonts w:asciiTheme="minorEastAsia" w:hAnsiTheme="minorEastAsia" w:cs="Calibri"/>
          <w:lang w:eastAsia="zh-TW"/>
        </w:rPr>
        <w:t>7</w:t>
      </w:r>
      <w:r w:rsidRPr="006713E6">
        <w:rPr>
          <w:rFonts w:asciiTheme="minorEastAsia" w:hAnsiTheme="minorEastAsia" w:cs="Calibri" w:hint="eastAsia"/>
          <w:lang w:eastAsia="zh-TW"/>
        </w:rPr>
        <w:t>日</w:t>
      </w:r>
      <w:r w:rsidRPr="006713E6">
        <w:rPr>
          <w:rFonts w:asciiTheme="minorEastAsia" w:hAnsiTheme="minorEastAsia" w:cs="Calibri"/>
          <w:lang w:eastAsia="zh-TW"/>
        </w:rPr>
        <w:t>EMA</w:t>
      </w:r>
      <w:r w:rsidRPr="006713E6">
        <w:rPr>
          <w:rFonts w:asciiTheme="minorEastAsia" w:hAnsiTheme="minorEastAsia" w:cs="Calibri" w:hint="eastAsia"/>
          <w:lang w:eastAsia="zh-TW"/>
        </w:rPr>
        <w:t>代表短期資金流向趨勢</w:t>
      </w:r>
    </w:p>
    <w:p w14:paraId="6E298DFF" w14:textId="1EABB33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長期趨勢</w:t>
      </w:r>
      <w:r w:rsidRPr="006713E6">
        <w:rPr>
          <w:rFonts w:asciiTheme="minorEastAsia" w:hAnsiTheme="minorEastAsia" w:cs="Calibri" w:hint="eastAsia"/>
          <w:lang w:eastAsia="zh-TW"/>
        </w:rPr>
        <w:t>：</w:t>
      </w:r>
      <w:r w:rsidRPr="006713E6">
        <w:rPr>
          <w:rFonts w:asciiTheme="minorEastAsia" w:hAnsiTheme="minorEastAsia" w:cs="Calibri"/>
          <w:lang w:eastAsia="zh-TW"/>
        </w:rPr>
        <w:t>21</w:t>
      </w:r>
      <w:r w:rsidRPr="006713E6">
        <w:rPr>
          <w:rFonts w:asciiTheme="minorEastAsia" w:hAnsiTheme="minorEastAsia" w:cs="Calibri" w:hint="eastAsia"/>
          <w:lang w:eastAsia="zh-TW"/>
        </w:rPr>
        <w:t>日</w:t>
      </w:r>
      <w:r w:rsidRPr="006713E6">
        <w:rPr>
          <w:rFonts w:asciiTheme="minorEastAsia" w:hAnsiTheme="minorEastAsia" w:cs="Calibri"/>
          <w:lang w:eastAsia="zh-TW"/>
        </w:rPr>
        <w:t>EMA</w:t>
      </w:r>
      <w:r w:rsidRPr="006713E6">
        <w:rPr>
          <w:rFonts w:asciiTheme="minorEastAsia" w:hAnsiTheme="minorEastAsia" w:cs="Calibri" w:hint="eastAsia"/>
          <w:lang w:eastAsia="zh-TW"/>
        </w:rPr>
        <w:t>代表中長期資金流向趨勢</w:t>
      </w:r>
    </w:p>
    <w:p w14:paraId="4B396726" w14:textId="1F135AF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趨勢判斷</w:t>
      </w:r>
      <w:r w:rsidRPr="006713E6">
        <w:rPr>
          <w:rFonts w:asciiTheme="minorEastAsia" w:hAnsiTheme="minorEastAsia" w:cs="Calibri" w:hint="eastAsia"/>
          <w:lang w:eastAsia="zh-TW"/>
        </w:rPr>
        <w:t>：</w:t>
      </w:r>
    </w:p>
    <w:p w14:paraId="7436EBDA" w14:textId="087C018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短期</w:t>
      </w:r>
      <w:r w:rsidRPr="006713E6">
        <w:rPr>
          <w:rFonts w:asciiTheme="minorEastAsia" w:hAnsiTheme="minorEastAsia" w:cs="Calibri"/>
          <w:lang w:eastAsia="zh-TW"/>
        </w:rPr>
        <w:t xml:space="preserve">EMA &gt; </w:t>
      </w:r>
      <w:r w:rsidRPr="006713E6">
        <w:rPr>
          <w:rFonts w:asciiTheme="minorEastAsia" w:hAnsiTheme="minorEastAsia" w:cs="Calibri" w:hint="eastAsia"/>
          <w:lang w:eastAsia="zh-TW"/>
        </w:rPr>
        <w:t>長期</w:t>
      </w:r>
      <w:r w:rsidRPr="006713E6">
        <w:rPr>
          <w:rFonts w:asciiTheme="minorEastAsia" w:hAnsiTheme="minorEastAsia" w:cs="Calibri"/>
          <w:lang w:eastAsia="zh-TW"/>
        </w:rPr>
        <w:t xml:space="preserve">EMA = </w:t>
      </w:r>
      <w:r w:rsidRPr="006713E6">
        <w:rPr>
          <w:rFonts w:asciiTheme="minorEastAsia" w:hAnsiTheme="minorEastAsia" w:cs="Calibri" w:hint="eastAsia"/>
          <w:lang w:eastAsia="zh-TW"/>
        </w:rPr>
        <w:t>上升資金趨勢</w:t>
      </w:r>
      <w:r w:rsidRPr="006713E6">
        <w:rPr>
          <w:rFonts w:asciiTheme="minorEastAsia" w:hAnsiTheme="minorEastAsia" w:cs="Calibri"/>
          <w:lang w:eastAsia="zh-TW"/>
        </w:rPr>
        <w:t>(</w:t>
      </w:r>
      <w:r w:rsidRPr="006713E6">
        <w:rPr>
          <w:rFonts w:asciiTheme="minorEastAsia" w:hAnsiTheme="minorEastAsia" w:cs="Calibri" w:hint="eastAsia"/>
          <w:lang w:eastAsia="zh-TW"/>
        </w:rPr>
        <w:t>紅色線</w:t>
      </w:r>
      <w:r w:rsidRPr="006713E6">
        <w:rPr>
          <w:rFonts w:asciiTheme="minorEastAsia" w:hAnsiTheme="minorEastAsia" w:cs="Calibri"/>
          <w:lang w:eastAsia="zh-TW"/>
        </w:rPr>
        <w:t>)</w:t>
      </w:r>
    </w:p>
    <w:p w14:paraId="7A02FC3C" w14:textId="3DB067D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短期</w:t>
      </w:r>
      <w:r w:rsidRPr="006713E6">
        <w:rPr>
          <w:rFonts w:asciiTheme="minorEastAsia" w:hAnsiTheme="minorEastAsia" w:cs="Calibri"/>
          <w:lang w:eastAsia="zh-TW"/>
        </w:rPr>
        <w:t xml:space="preserve">EMA &lt; </w:t>
      </w:r>
      <w:r w:rsidRPr="006713E6">
        <w:rPr>
          <w:rFonts w:asciiTheme="minorEastAsia" w:hAnsiTheme="minorEastAsia" w:cs="Calibri" w:hint="eastAsia"/>
          <w:lang w:eastAsia="zh-TW"/>
        </w:rPr>
        <w:t>長期</w:t>
      </w:r>
      <w:r w:rsidRPr="006713E6">
        <w:rPr>
          <w:rFonts w:asciiTheme="minorEastAsia" w:hAnsiTheme="minorEastAsia" w:cs="Calibri"/>
          <w:lang w:eastAsia="zh-TW"/>
        </w:rPr>
        <w:t xml:space="preserve">EMA = </w:t>
      </w:r>
      <w:r w:rsidRPr="006713E6">
        <w:rPr>
          <w:rFonts w:asciiTheme="minorEastAsia" w:hAnsiTheme="minorEastAsia" w:cs="Calibri" w:hint="eastAsia"/>
          <w:lang w:eastAsia="zh-TW"/>
        </w:rPr>
        <w:t>下降資金趨勢</w:t>
      </w:r>
      <w:r w:rsidRPr="006713E6">
        <w:rPr>
          <w:rFonts w:asciiTheme="minorEastAsia" w:hAnsiTheme="minorEastAsia" w:cs="Calibri"/>
          <w:lang w:eastAsia="zh-TW"/>
        </w:rPr>
        <w:t>(</w:t>
      </w:r>
      <w:r w:rsidRPr="006713E6">
        <w:rPr>
          <w:rFonts w:asciiTheme="minorEastAsia" w:hAnsiTheme="minorEastAsia" w:cs="Calibri" w:hint="eastAsia"/>
          <w:lang w:eastAsia="zh-TW"/>
        </w:rPr>
        <w:t>綠色線</w:t>
      </w:r>
      <w:r w:rsidRPr="006713E6">
        <w:rPr>
          <w:rFonts w:asciiTheme="minorEastAsia" w:hAnsiTheme="minorEastAsia" w:cs="Calibri"/>
          <w:lang w:eastAsia="zh-TW"/>
        </w:rPr>
        <w:t>)</w:t>
      </w:r>
    </w:p>
    <w:p w14:paraId="5F937551" w14:textId="26E1299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5. </w:t>
      </w:r>
      <w:r w:rsidRPr="006713E6">
        <w:rPr>
          <w:rFonts w:asciiTheme="minorEastAsia" w:hAnsiTheme="minorEastAsia" w:cs="Calibri" w:hint="eastAsia"/>
          <w:b/>
          <w:bCs/>
          <w:lang w:eastAsia="zh-TW"/>
        </w:rPr>
        <w:t>超買超賣邊界設定</w:t>
      </w:r>
    </w:p>
    <w:p w14:paraId="37089771" w14:textId="475272E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結合</w:t>
      </w:r>
      <w:r w:rsidRPr="006713E6">
        <w:rPr>
          <w:rFonts w:asciiTheme="minorEastAsia" w:hAnsiTheme="minorEastAsia" w:cs="Calibri"/>
          <w:lang w:eastAsia="zh-TW"/>
        </w:rPr>
        <w:t>RSI</w:t>
      </w:r>
      <w:r w:rsidRPr="006713E6">
        <w:rPr>
          <w:rFonts w:asciiTheme="minorEastAsia" w:hAnsiTheme="minorEastAsia" w:cs="Calibri" w:hint="eastAsia"/>
          <w:lang w:eastAsia="zh-TW"/>
        </w:rPr>
        <w:t>設置明確的市場邊界區域：</w:t>
      </w:r>
    </w:p>
    <w:p w14:paraId="5FA69CEB" w14:textId="7989A72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超買區域</w:t>
      </w:r>
      <w:r w:rsidRPr="006713E6">
        <w:rPr>
          <w:rFonts w:asciiTheme="minorEastAsia" w:hAnsiTheme="minorEastAsia" w:cs="Calibri" w:hint="eastAsia"/>
          <w:lang w:eastAsia="zh-TW"/>
        </w:rPr>
        <w:t>：</w:t>
      </w:r>
      <w:r w:rsidRPr="006713E6">
        <w:rPr>
          <w:rFonts w:asciiTheme="minorEastAsia" w:hAnsiTheme="minorEastAsia" w:cs="Calibri"/>
          <w:lang w:eastAsia="zh-TW"/>
        </w:rPr>
        <w:t>RSI &gt; 80</w:t>
      </w:r>
      <w:r w:rsidRPr="006713E6">
        <w:rPr>
          <w:rFonts w:asciiTheme="minorEastAsia" w:hAnsiTheme="minorEastAsia" w:cs="Calibri" w:hint="eastAsia"/>
          <w:lang w:eastAsia="zh-TW"/>
        </w:rPr>
        <w:t>，市場可能過熱</w:t>
      </w:r>
    </w:p>
    <w:p w14:paraId="15DEDF88" w14:textId="1F7EC70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超賣區域</w:t>
      </w:r>
      <w:r w:rsidRPr="006713E6">
        <w:rPr>
          <w:rFonts w:asciiTheme="minorEastAsia" w:hAnsiTheme="minorEastAsia" w:cs="Calibri" w:hint="eastAsia"/>
          <w:lang w:eastAsia="zh-TW"/>
        </w:rPr>
        <w:t>：</w:t>
      </w:r>
      <w:r w:rsidRPr="006713E6">
        <w:rPr>
          <w:rFonts w:asciiTheme="minorEastAsia" w:hAnsiTheme="minorEastAsia" w:cs="Calibri"/>
          <w:lang w:eastAsia="zh-TW"/>
        </w:rPr>
        <w:t>RSI &lt; 20</w:t>
      </w:r>
      <w:r w:rsidRPr="006713E6">
        <w:rPr>
          <w:rFonts w:asciiTheme="minorEastAsia" w:hAnsiTheme="minorEastAsia" w:cs="Calibri" w:hint="eastAsia"/>
          <w:lang w:eastAsia="zh-TW"/>
        </w:rPr>
        <w:t>，市場可能過冷</w:t>
      </w:r>
    </w:p>
    <w:p w14:paraId="2232170F" w14:textId="6F6EF3E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中性區域</w:t>
      </w:r>
      <w:r w:rsidRPr="006713E6">
        <w:rPr>
          <w:rFonts w:asciiTheme="minorEastAsia" w:hAnsiTheme="minorEastAsia" w:cs="Calibri" w:hint="eastAsia"/>
          <w:lang w:eastAsia="zh-TW"/>
        </w:rPr>
        <w:t>：</w:t>
      </w:r>
      <w:r w:rsidRPr="006713E6">
        <w:rPr>
          <w:rFonts w:asciiTheme="minorEastAsia" w:hAnsiTheme="minorEastAsia" w:cs="Calibri"/>
          <w:lang w:eastAsia="zh-TW"/>
        </w:rPr>
        <w:t>RSI</w:t>
      </w:r>
      <w:r w:rsidRPr="006713E6">
        <w:rPr>
          <w:rFonts w:asciiTheme="minorEastAsia" w:hAnsiTheme="minorEastAsia" w:cs="Calibri" w:hint="eastAsia"/>
          <w:lang w:eastAsia="zh-TW"/>
        </w:rPr>
        <w:t>在</w:t>
      </w:r>
      <w:r w:rsidRPr="006713E6">
        <w:rPr>
          <w:rFonts w:asciiTheme="minorEastAsia" w:hAnsiTheme="minorEastAsia" w:cs="Calibri"/>
          <w:lang w:eastAsia="zh-TW"/>
        </w:rPr>
        <w:t>20-80</w:t>
      </w:r>
      <w:r w:rsidRPr="006713E6">
        <w:rPr>
          <w:rFonts w:asciiTheme="minorEastAsia" w:hAnsiTheme="minorEastAsia" w:cs="Calibri" w:hint="eastAsia"/>
          <w:lang w:eastAsia="zh-TW"/>
        </w:rPr>
        <w:t>之間，市場處於正常波動範圍</w:t>
      </w:r>
    </w:p>
    <w:p w14:paraId="76AB6C31" w14:textId="6CCFB34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b/>
          <w:bCs/>
          <w:lang w:eastAsia="zh-TW"/>
        </w:rPr>
        <w:t>二、信號生成機制</w:t>
      </w:r>
    </w:p>
    <w:p w14:paraId="29629A86" w14:textId="52ACBF4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1. </w:t>
      </w:r>
      <w:r w:rsidRPr="006713E6">
        <w:rPr>
          <w:rFonts w:asciiTheme="minorEastAsia" w:hAnsiTheme="minorEastAsia" w:cs="Calibri" w:hint="eastAsia"/>
          <w:b/>
          <w:bCs/>
          <w:lang w:eastAsia="zh-TW"/>
        </w:rPr>
        <w:t>買入信號條件組合</w:t>
      </w:r>
    </w:p>
    <w:p w14:paraId="46CED0EF" w14:textId="4984C3C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買入信號</w:t>
      </w:r>
      <w:r w:rsidRPr="006713E6">
        <w:rPr>
          <w:rFonts w:asciiTheme="minorEastAsia" w:hAnsiTheme="minorEastAsia" w:cs="Calibri"/>
          <w:lang w:eastAsia="zh-TW"/>
        </w:rPr>
        <w:t>("B")</w:t>
      </w:r>
      <w:r w:rsidRPr="006713E6">
        <w:rPr>
          <w:rFonts w:asciiTheme="minorEastAsia" w:hAnsiTheme="minorEastAsia" w:cs="Calibri" w:hint="eastAsia"/>
          <w:lang w:eastAsia="zh-TW"/>
        </w:rPr>
        <w:t>在以下條件同時滿足時產生：</w:t>
      </w:r>
    </w:p>
    <w:p w14:paraId="07323AE4" w14:textId="2BEEF55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趨勢條件</w:t>
      </w:r>
      <w:r w:rsidRPr="006713E6">
        <w:rPr>
          <w:rFonts w:asciiTheme="minorEastAsia" w:hAnsiTheme="minorEastAsia" w:cs="Calibri" w:hint="eastAsia"/>
          <w:lang w:eastAsia="zh-TW"/>
        </w:rPr>
        <w:t>：短期</w:t>
      </w:r>
      <w:r w:rsidRPr="006713E6">
        <w:rPr>
          <w:rFonts w:asciiTheme="minorEastAsia" w:hAnsiTheme="minorEastAsia" w:cs="Calibri"/>
          <w:lang w:eastAsia="zh-TW"/>
        </w:rPr>
        <w:t xml:space="preserve">EMA &gt; </w:t>
      </w:r>
      <w:r w:rsidRPr="006713E6">
        <w:rPr>
          <w:rFonts w:asciiTheme="minorEastAsia" w:hAnsiTheme="minorEastAsia" w:cs="Calibri" w:hint="eastAsia"/>
          <w:lang w:eastAsia="zh-TW"/>
        </w:rPr>
        <w:t>長期</w:t>
      </w:r>
      <w:r w:rsidRPr="006713E6">
        <w:rPr>
          <w:rFonts w:asciiTheme="minorEastAsia" w:hAnsiTheme="minorEastAsia" w:cs="Calibri"/>
          <w:lang w:eastAsia="zh-TW"/>
        </w:rPr>
        <w:t>EMA (</w:t>
      </w:r>
      <w:r w:rsidRPr="006713E6">
        <w:rPr>
          <w:rFonts w:asciiTheme="minorEastAsia" w:hAnsiTheme="minorEastAsia" w:cs="Calibri" w:hint="eastAsia"/>
          <w:lang w:eastAsia="zh-TW"/>
        </w:rPr>
        <w:t>上升資金趨勢</w:t>
      </w:r>
      <w:r w:rsidRPr="006713E6">
        <w:rPr>
          <w:rFonts w:asciiTheme="minorEastAsia" w:hAnsiTheme="minorEastAsia" w:cs="Calibri"/>
          <w:lang w:eastAsia="zh-TW"/>
        </w:rPr>
        <w:t>)</w:t>
      </w:r>
    </w:p>
    <w:p w14:paraId="2D09FD0B" w14:textId="29415CB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b/>
          <w:bCs/>
          <w:lang w:eastAsia="zh-TW"/>
        </w:rPr>
        <w:t>RSI</w:t>
      </w:r>
      <w:r w:rsidRPr="006713E6">
        <w:rPr>
          <w:rFonts w:asciiTheme="minorEastAsia" w:hAnsiTheme="minorEastAsia" w:cs="Calibri" w:hint="eastAsia"/>
          <w:b/>
          <w:bCs/>
          <w:lang w:eastAsia="zh-TW"/>
        </w:rPr>
        <w:t>條件</w:t>
      </w:r>
      <w:r w:rsidRPr="006713E6">
        <w:rPr>
          <w:rFonts w:asciiTheme="minorEastAsia" w:hAnsiTheme="minorEastAsia" w:cs="Calibri" w:hint="eastAsia"/>
          <w:lang w:eastAsia="zh-TW"/>
        </w:rPr>
        <w:t>：</w:t>
      </w:r>
      <w:r w:rsidRPr="006713E6">
        <w:rPr>
          <w:rFonts w:asciiTheme="minorEastAsia" w:hAnsiTheme="minorEastAsia" w:cs="Calibri"/>
          <w:lang w:eastAsia="zh-TW"/>
        </w:rPr>
        <w:t>RSI</w:t>
      </w:r>
      <w:r w:rsidRPr="006713E6">
        <w:rPr>
          <w:rFonts w:asciiTheme="minorEastAsia" w:hAnsiTheme="minorEastAsia" w:cs="Calibri" w:hint="eastAsia"/>
          <w:lang w:eastAsia="zh-TW"/>
        </w:rPr>
        <w:t>從超賣區域</w:t>
      </w:r>
      <w:r w:rsidRPr="006713E6">
        <w:rPr>
          <w:rFonts w:asciiTheme="minorEastAsia" w:hAnsiTheme="minorEastAsia" w:cs="Calibri"/>
          <w:lang w:eastAsia="zh-TW"/>
        </w:rPr>
        <w:t>(&lt;20)</w:t>
      </w:r>
      <w:r w:rsidRPr="006713E6">
        <w:rPr>
          <w:rFonts w:asciiTheme="minorEastAsia" w:hAnsiTheme="minorEastAsia" w:cs="Calibri" w:hint="eastAsia"/>
          <w:lang w:eastAsia="zh-TW"/>
        </w:rPr>
        <w:t>反彈向上</w:t>
      </w:r>
    </w:p>
    <w:p w14:paraId="733D5C05" w14:textId="4E58A71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時間條件</w:t>
      </w:r>
      <w:r w:rsidRPr="006713E6">
        <w:rPr>
          <w:rFonts w:asciiTheme="minorEastAsia" w:hAnsiTheme="minorEastAsia" w:cs="Calibri" w:hint="eastAsia"/>
          <w:lang w:eastAsia="zh-TW"/>
        </w:rPr>
        <w:t>：與前一買入信號不在同一時間點</w:t>
      </w:r>
      <w:r w:rsidRPr="006713E6">
        <w:rPr>
          <w:rFonts w:asciiTheme="minorEastAsia" w:hAnsiTheme="minorEastAsia" w:cs="Calibri"/>
          <w:lang w:eastAsia="zh-TW"/>
        </w:rPr>
        <w:t>(</w:t>
      </w:r>
      <w:r w:rsidRPr="006713E6">
        <w:rPr>
          <w:rFonts w:asciiTheme="minorEastAsia" w:hAnsiTheme="minorEastAsia" w:cs="Calibri" w:hint="eastAsia"/>
          <w:lang w:eastAsia="zh-TW"/>
        </w:rPr>
        <w:t>防重複</w:t>
      </w:r>
      <w:r w:rsidRPr="006713E6">
        <w:rPr>
          <w:rFonts w:asciiTheme="minorEastAsia" w:hAnsiTheme="minorEastAsia" w:cs="Calibri"/>
          <w:lang w:eastAsia="zh-TW"/>
        </w:rPr>
        <w:t>)</w:t>
      </w:r>
    </w:p>
    <w:p w14:paraId="14002188" w14:textId="08371A0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顯示位置</w:t>
      </w:r>
      <w:r w:rsidRPr="006713E6">
        <w:rPr>
          <w:rFonts w:asciiTheme="minorEastAsia" w:hAnsiTheme="minorEastAsia" w:cs="Calibri" w:hint="eastAsia"/>
          <w:lang w:eastAsia="zh-TW"/>
        </w:rPr>
        <w:t>：在資金流向線下方</w:t>
      </w:r>
      <w:r w:rsidRPr="006713E6">
        <w:rPr>
          <w:rFonts w:asciiTheme="minorEastAsia" w:hAnsiTheme="minorEastAsia" w:cs="Calibri"/>
          <w:lang w:eastAsia="zh-TW"/>
        </w:rPr>
        <w:t>90%</w:t>
      </w:r>
      <w:r w:rsidRPr="006713E6">
        <w:rPr>
          <w:rFonts w:asciiTheme="minorEastAsia" w:hAnsiTheme="minorEastAsia" w:cs="Calibri" w:hint="eastAsia"/>
          <w:lang w:eastAsia="zh-TW"/>
        </w:rPr>
        <w:t>處</w:t>
      </w:r>
    </w:p>
    <w:p w14:paraId="64131FAB" w14:textId="6B39366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這一信號表明，市場已從超賣狀態開始恢復，且資金流向呈現積極態勢，是潛在的買入機會。</w:t>
      </w:r>
    </w:p>
    <w:p w14:paraId="4CB2C4FA" w14:textId="06403B5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2. </w:t>
      </w:r>
      <w:r w:rsidRPr="006713E6">
        <w:rPr>
          <w:rFonts w:asciiTheme="minorEastAsia" w:hAnsiTheme="minorEastAsia" w:cs="Calibri" w:hint="eastAsia"/>
          <w:b/>
          <w:bCs/>
          <w:lang w:eastAsia="zh-TW"/>
        </w:rPr>
        <w:t>賣出信號條件組合</w:t>
      </w:r>
    </w:p>
    <w:p w14:paraId="013B8D35" w14:textId="477FF51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賣出信號</w:t>
      </w:r>
      <w:r w:rsidRPr="006713E6">
        <w:rPr>
          <w:rFonts w:asciiTheme="minorEastAsia" w:hAnsiTheme="minorEastAsia" w:cs="Calibri"/>
          <w:lang w:eastAsia="zh-TW"/>
        </w:rPr>
        <w:t>("S")</w:t>
      </w:r>
      <w:r w:rsidRPr="006713E6">
        <w:rPr>
          <w:rFonts w:asciiTheme="minorEastAsia" w:hAnsiTheme="minorEastAsia" w:cs="Calibri" w:hint="eastAsia"/>
          <w:lang w:eastAsia="zh-TW"/>
        </w:rPr>
        <w:t>在以下條件同時滿足時產生：</w:t>
      </w:r>
    </w:p>
    <w:p w14:paraId="64A4CA52" w14:textId="650E411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趨勢條件</w:t>
      </w:r>
      <w:r w:rsidRPr="006713E6">
        <w:rPr>
          <w:rFonts w:asciiTheme="minorEastAsia" w:hAnsiTheme="minorEastAsia" w:cs="Calibri" w:hint="eastAsia"/>
          <w:lang w:eastAsia="zh-TW"/>
        </w:rPr>
        <w:t>：短期</w:t>
      </w:r>
      <w:r w:rsidRPr="006713E6">
        <w:rPr>
          <w:rFonts w:asciiTheme="minorEastAsia" w:hAnsiTheme="minorEastAsia" w:cs="Calibri"/>
          <w:lang w:eastAsia="zh-TW"/>
        </w:rPr>
        <w:t xml:space="preserve">EMA &lt; </w:t>
      </w:r>
      <w:r w:rsidRPr="006713E6">
        <w:rPr>
          <w:rFonts w:asciiTheme="minorEastAsia" w:hAnsiTheme="minorEastAsia" w:cs="Calibri" w:hint="eastAsia"/>
          <w:lang w:eastAsia="zh-TW"/>
        </w:rPr>
        <w:t>長期</w:t>
      </w:r>
      <w:r w:rsidRPr="006713E6">
        <w:rPr>
          <w:rFonts w:asciiTheme="minorEastAsia" w:hAnsiTheme="minorEastAsia" w:cs="Calibri"/>
          <w:lang w:eastAsia="zh-TW"/>
        </w:rPr>
        <w:t>EMA (</w:t>
      </w:r>
      <w:r w:rsidRPr="006713E6">
        <w:rPr>
          <w:rFonts w:asciiTheme="minorEastAsia" w:hAnsiTheme="minorEastAsia" w:cs="Calibri" w:hint="eastAsia"/>
          <w:lang w:eastAsia="zh-TW"/>
        </w:rPr>
        <w:t>下降資金趨勢</w:t>
      </w:r>
      <w:r w:rsidRPr="006713E6">
        <w:rPr>
          <w:rFonts w:asciiTheme="minorEastAsia" w:hAnsiTheme="minorEastAsia" w:cs="Calibri"/>
          <w:lang w:eastAsia="zh-TW"/>
        </w:rPr>
        <w:t>)</w:t>
      </w:r>
    </w:p>
    <w:p w14:paraId="20F2A21B" w14:textId="25A2336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lastRenderedPageBreak/>
        <w:t xml:space="preserve">·  </w:t>
      </w:r>
      <w:r w:rsidRPr="006713E6">
        <w:rPr>
          <w:rFonts w:asciiTheme="minorEastAsia" w:hAnsiTheme="minorEastAsia" w:cs="Calibri"/>
          <w:b/>
          <w:bCs/>
          <w:lang w:eastAsia="zh-TW"/>
        </w:rPr>
        <w:t>RSI</w:t>
      </w:r>
      <w:r w:rsidRPr="006713E6">
        <w:rPr>
          <w:rFonts w:asciiTheme="minorEastAsia" w:hAnsiTheme="minorEastAsia" w:cs="Calibri" w:hint="eastAsia"/>
          <w:b/>
          <w:bCs/>
          <w:lang w:eastAsia="zh-TW"/>
        </w:rPr>
        <w:t>條件</w:t>
      </w:r>
      <w:r w:rsidRPr="006713E6">
        <w:rPr>
          <w:rFonts w:asciiTheme="minorEastAsia" w:hAnsiTheme="minorEastAsia" w:cs="Calibri" w:hint="eastAsia"/>
          <w:lang w:eastAsia="zh-TW"/>
        </w:rPr>
        <w:t>：</w:t>
      </w:r>
      <w:r w:rsidRPr="006713E6">
        <w:rPr>
          <w:rFonts w:asciiTheme="minorEastAsia" w:hAnsiTheme="minorEastAsia" w:cs="Calibri"/>
          <w:lang w:eastAsia="zh-TW"/>
        </w:rPr>
        <w:t>RSI</w:t>
      </w:r>
      <w:r w:rsidRPr="006713E6">
        <w:rPr>
          <w:rFonts w:asciiTheme="minorEastAsia" w:hAnsiTheme="minorEastAsia" w:cs="Calibri" w:hint="eastAsia"/>
          <w:lang w:eastAsia="zh-TW"/>
        </w:rPr>
        <w:t>從超買區域</w:t>
      </w:r>
      <w:r w:rsidRPr="006713E6">
        <w:rPr>
          <w:rFonts w:asciiTheme="minorEastAsia" w:hAnsiTheme="minorEastAsia" w:cs="Calibri"/>
          <w:lang w:eastAsia="zh-TW"/>
        </w:rPr>
        <w:t>(&gt;80)</w:t>
      </w:r>
      <w:r w:rsidRPr="006713E6">
        <w:rPr>
          <w:rFonts w:asciiTheme="minorEastAsia" w:hAnsiTheme="minorEastAsia" w:cs="Calibri" w:hint="eastAsia"/>
          <w:lang w:eastAsia="zh-TW"/>
        </w:rPr>
        <w:t>回落向下</w:t>
      </w:r>
    </w:p>
    <w:p w14:paraId="17419D7C" w14:textId="47BE475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時間條件</w:t>
      </w:r>
      <w:r w:rsidRPr="006713E6">
        <w:rPr>
          <w:rFonts w:asciiTheme="minorEastAsia" w:hAnsiTheme="minorEastAsia" w:cs="Calibri" w:hint="eastAsia"/>
          <w:lang w:eastAsia="zh-TW"/>
        </w:rPr>
        <w:t>：與前一賣出信號不在同一時間點</w:t>
      </w:r>
      <w:r w:rsidRPr="006713E6">
        <w:rPr>
          <w:rFonts w:asciiTheme="minorEastAsia" w:hAnsiTheme="minorEastAsia" w:cs="Calibri"/>
          <w:lang w:eastAsia="zh-TW"/>
        </w:rPr>
        <w:t>(</w:t>
      </w:r>
      <w:r w:rsidRPr="006713E6">
        <w:rPr>
          <w:rFonts w:asciiTheme="minorEastAsia" w:hAnsiTheme="minorEastAsia" w:cs="Calibri" w:hint="eastAsia"/>
          <w:lang w:eastAsia="zh-TW"/>
        </w:rPr>
        <w:t>防重複</w:t>
      </w:r>
      <w:r w:rsidRPr="006713E6">
        <w:rPr>
          <w:rFonts w:asciiTheme="minorEastAsia" w:hAnsiTheme="minorEastAsia" w:cs="Calibri"/>
          <w:lang w:eastAsia="zh-TW"/>
        </w:rPr>
        <w:t>)</w:t>
      </w:r>
    </w:p>
    <w:p w14:paraId="4B434FF3" w14:textId="736033E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顯示位置</w:t>
      </w:r>
      <w:r w:rsidRPr="006713E6">
        <w:rPr>
          <w:rFonts w:asciiTheme="minorEastAsia" w:hAnsiTheme="minorEastAsia" w:cs="Calibri" w:hint="eastAsia"/>
          <w:lang w:eastAsia="zh-TW"/>
        </w:rPr>
        <w:t>：在資金流向線上方</w:t>
      </w:r>
      <w:r w:rsidRPr="006713E6">
        <w:rPr>
          <w:rFonts w:asciiTheme="minorEastAsia" w:hAnsiTheme="minorEastAsia" w:cs="Calibri"/>
          <w:lang w:eastAsia="zh-TW"/>
        </w:rPr>
        <w:t>110%</w:t>
      </w:r>
      <w:r w:rsidRPr="006713E6">
        <w:rPr>
          <w:rFonts w:asciiTheme="minorEastAsia" w:hAnsiTheme="minorEastAsia" w:cs="Calibri" w:hint="eastAsia"/>
          <w:lang w:eastAsia="zh-TW"/>
        </w:rPr>
        <w:t>處</w:t>
      </w:r>
    </w:p>
    <w:p w14:paraId="705EF611" w14:textId="40D9AB1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這一信號提示市場可能已經過熱，且資金流向開始轉為消極，是潛在的賣出時機。</w:t>
      </w:r>
    </w:p>
    <w:p w14:paraId="0612CD62" w14:textId="6C79C81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3. </w:t>
      </w:r>
      <w:r w:rsidRPr="006713E6">
        <w:rPr>
          <w:rFonts w:asciiTheme="minorEastAsia" w:hAnsiTheme="minorEastAsia" w:cs="Calibri" w:hint="eastAsia"/>
          <w:b/>
          <w:bCs/>
          <w:lang w:eastAsia="zh-TW"/>
        </w:rPr>
        <w:t>顏色變化指示系統</w:t>
      </w:r>
    </w:p>
    <w:p w14:paraId="1A5DEEF6" w14:textId="020A441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指標線顏色變化本身也是一種趨勢轉變信號：</w:t>
      </w:r>
    </w:p>
    <w:p w14:paraId="20A51C59" w14:textId="7E92B89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紅色資金線</w:t>
      </w:r>
      <w:r w:rsidRPr="006713E6">
        <w:rPr>
          <w:rFonts w:asciiTheme="minorEastAsia" w:hAnsiTheme="minorEastAsia" w:cs="Calibri" w:hint="eastAsia"/>
          <w:lang w:eastAsia="zh-TW"/>
        </w:rPr>
        <w:t>：表示短期資金流強於長期資金流，市場處於積極狀態</w:t>
      </w:r>
    </w:p>
    <w:p w14:paraId="793D5905" w14:textId="0950620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綠色資金線</w:t>
      </w:r>
      <w:r w:rsidRPr="006713E6">
        <w:rPr>
          <w:rFonts w:asciiTheme="minorEastAsia" w:hAnsiTheme="minorEastAsia" w:cs="Calibri" w:hint="eastAsia"/>
          <w:lang w:eastAsia="zh-TW"/>
        </w:rPr>
        <w:t>：表示短期資金流弱於長期資金流，市場處於消極狀態</w:t>
      </w:r>
    </w:p>
    <w:p w14:paraId="418D1B17" w14:textId="1A86796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顏色切換點</w:t>
      </w:r>
      <w:r w:rsidRPr="006713E6">
        <w:rPr>
          <w:rFonts w:asciiTheme="minorEastAsia" w:hAnsiTheme="minorEastAsia" w:cs="Calibri" w:hint="eastAsia"/>
          <w:lang w:eastAsia="zh-TW"/>
        </w:rPr>
        <w:t>：短期與長期</w:t>
      </w:r>
      <w:r w:rsidRPr="006713E6">
        <w:rPr>
          <w:rFonts w:asciiTheme="minorEastAsia" w:hAnsiTheme="minorEastAsia" w:cs="Calibri"/>
          <w:lang w:eastAsia="zh-TW"/>
        </w:rPr>
        <w:t>EMA</w:t>
      </w:r>
      <w:r w:rsidRPr="006713E6">
        <w:rPr>
          <w:rFonts w:asciiTheme="minorEastAsia" w:hAnsiTheme="minorEastAsia" w:cs="Calibri" w:hint="eastAsia"/>
          <w:lang w:eastAsia="zh-TW"/>
        </w:rPr>
        <w:t>交叉點，代表資金流向的轉捩點</w:t>
      </w:r>
    </w:p>
    <w:p w14:paraId="5D550803" w14:textId="023273B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4. </w:t>
      </w:r>
      <w:r w:rsidRPr="006713E6">
        <w:rPr>
          <w:rFonts w:asciiTheme="minorEastAsia" w:hAnsiTheme="minorEastAsia" w:cs="Calibri" w:hint="eastAsia"/>
          <w:b/>
          <w:bCs/>
          <w:lang w:eastAsia="zh-TW"/>
        </w:rPr>
        <w:t>信號可靠度評估</w:t>
      </w:r>
    </w:p>
    <w:p w14:paraId="22213FF2" w14:textId="5FC091E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信號可靠性受多種因素影響：</w:t>
      </w:r>
    </w:p>
    <w:p w14:paraId="709EED1F" w14:textId="478FC7B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資金流強度</w:t>
      </w:r>
      <w:r w:rsidRPr="006713E6">
        <w:rPr>
          <w:rFonts w:asciiTheme="minorEastAsia" w:hAnsiTheme="minorEastAsia" w:cs="Calibri" w:hint="eastAsia"/>
          <w:lang w:eastAsia="zh-TW"/>
        </w:rPr>
        <w:t>：資金流向值的絕對大小反映信號強度</w:t>
      </w:r>
    </w:p>
    <w:p w14:paraId="1BFB9FAC" w14:textId="093F820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b/>
          <w:bCs/>
          <w:lang w:eastAsia="zh-TW"/>
        </w:rPr>
        <w:t>RSI</w:t>
      </w:r>
      <w:r w:rsidRPr="006713E6">
        <w:rPr>
          <w:rFonts w:asciiTheme="minorEastAsia" w:hAnsiTheme="minorEastAsia" w:cs="Calibri" w:hint="eastAsia"/>
          <w:b/>
          <w:bCs/>
          <w:lang w:eastAsia="zh-TW"/>
        </w:rPr>
        <w:t>位置</w:t>
      </w:r>
      <w:r w:rsidRPr="006713E6">
        <w:rPr>
          <w:rFonts w:asciiTheme="minorEastAsia" w:hAnsiTheme="minorEastAsia" w:cs="Calibri" w:hint="eastAsia"/>
          <w:lang w:eastAsia="zh-TW"/>
        </w:rPr>
        <w:t>：</w:t>
      </w:r>
      <w:r w:rsidRPr="006713E6">
        <w:rPr>
          <w:rFonts w:asciiTheme="minorEastAsia" w:hAnsiTheme="minorEastAsia" w:cs="Calibri"/>
          <w:lang w:eastAsia="zh-TW"/>
        </w:rPr>
        <w:t>RSI</w:t>
      </w:r>
      <w:r w:rsidRPr="006713E6">
        <w:rPr>
          <w:rFonts w:asciiTheme="minorEastAsia" w:hAnsiTheme="minorEastAsia" w:cs="Calibri" w:hint="eastAsia"/>
          <w:lang w:eastAsia="zh-TW"/>
        </w:rPr>
        <w:t>值距離超買超賣邊界越遠，反轉信號越可靠</w:t>
      </w:r>
    </w:p>
    <w:p w14:paraId="1F29420F" w14:textId="6650603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b/>
          <w:bCs/>
          <w:lang w:eastAsia="zh-TW"/>
        </w:rPr>
        <w:t>EMA</w:t>
      </w:r>
      <w:r w:rsidRPr="006713E6">
        <w:rPr>
          <w:rFonts w:asciiTheme="minorEastAsia" w:hAnsiTheme="minorEastAsia" w:cs="Calibri" w:hint="eastAsia"/>
          <w:b/>
          <w:bCs/>
          <w:lang w:eastAsia="zh-TW"/>
        </w:rPr>
        <w:t>差距</w:t>
      </w:r>
      <w:r w:rsidRPr="006713E6">
        <w:rPr>
          <w:rFonts w:asciiTheme="minorEastAsia" w:hAnsiTheme="minorEastAsia" w:cs="Calibri" w:hint="eastAsia"/>
          <w:lang w:eastAsia="zh-TW"/>
        </w:rPr>
        <w:t>：兩條</w:t>
      </w:r>
      <w:r w:rsidRPr="006713E6">
        <w:rPr>
          <w:rFonts w:asciiTheme="minorEastAsia" w:hAnsiTheme="minorEastAsia" w:cs="Calibri"/>
          <w:lang w:eastAsia="zh-TW"/>
        </w:rPr>
        <w:t>EMA</w:t>
      </w:r>
      <w:r w:rsidRPr="006713E6">
        <w:rPr>
          <w:rFonts w:asciiTheme="minorEastAsia" w:hAnsiTheme="minorEastAsia" w:cs="Calibri" w:hint="eastAsia"/>
          <w:lang w:eastAsia="zh-TW"/>
        </w:rPr>
        <w:t>距離較大時，趨勢信號更明確</w:t>
      </w:r>
    </w:p>
    <w:p w14:paraId="0CD7F240" w14:textId="0CB38D4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配合價格形態</w:t>
      </w:r>
      <w:r w:rsidRPr="006713E6">
        <w:rPr>
          <w:rFonts w:asciiTheme="minorEastAsia" w:hAnsiTheme="minorEastAsia" w:cs="Calibri" w:hint="eastAsia"/>
          <w:lang w:eastAsia="zh-TW"/>
        </w:rPr>
        <w:t>：信號與價格形態相互確認時，可靠性最高</w:t>
      </w:r>
    </w:p>
    <w:p w14:paraId="53752896" w14:textId="2A70B4F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b/>
          <w:bCs/>
          <w:lang w:eastAsia="zh-TW"/>
        </w:rPr>
        <w:t>三、實戰應用指南</w:t>
      </w:r>
    </w:p>
    <w:p w14:paraId="50A2EA31" w14:textId="1B4241D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1. </w:t>
      </w:r>
      <w:r w:rsidRPr="006713E6">
        <w:rPr>
          <w:rFonts w:asciiTheme="minorEastAsia" w:hAnsiTheme="minorEastAsia" w:cs="Calibri" w:hint="eastAsia"/>
          <w:b/>
          <w:bCs/>
          <w:lang w:eastAsia="zh-TW"/>
        </w:rPr>
        <w:t>資金主導趨勢識別</w:t>
      </w:r>
    </w:p>
    <w:p w14:paraId="14FF42A1" w14:textId="10F0A05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上升資金主導</w:t>
      </w:r>
      <w:r w:rsidRPr="006713E6">
        <w:rPr>
          <w:rFonts w:asciiTheme="minorEastAsia" w:hAnsiTheme="minorEastAsia" w:cs="Calibri" w:hint="eastAsia"/>
          <w:lang w:eastAsia="zh-TW"/>
        </w:rPr>
        <w:t>：</w:t>
      </w:r>
    </w:p>
    <w:p w14:paraId="1FABD263" w14:textId="163747A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紅色資金線出現</w:t>
      </w:r>
    </w:p>
    <w:p w14:paraId="1DB2E6C6" w14:textId="4FBFA61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持續時間越長，趨勢越穩固</w:t>
      </w:r>
    </w:p>
    <w:p w14:paraId="734C065B" w14:textId="1957B32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紅色線斜率越陡，上漲動能越強</w:t>
      </w:r>
    </w:p>
    <w:p w14:paraId="469CB563" w14:textId="4A007AE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下降資金主導</w:t>
      </w:r>
      <w:r w:rsidRPr="006713E6">
        <w:rPr>
          <w:rFonts w:asciiTheme="minorEastAsia" w:hAnsiTheme="minorEastAsia" w:cs="Calibri" w:hint="eastAsia"/>
          <w:lang w:eastAsia="zh-TW"/>
        </w:rPr>
        <w:t>：</w:t>
      </w:r>
    </w:p>
    <w:p w14:paraId="04E77933" w14:textId="1674700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綠色資金線出現</w:t>
      </w:r>
    </w:p>
    <w:p w14:paraId="3F215206" w14:textId="318E238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持續時間越長，下跌趨勢越明確</w:t>
      </w:r>
    </w:p>
    <w:p w14:paraId="7C54885E" w14:textId="224CF54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綠色線斜率越陡，下跌風險越大</w:t>
      </w:r>
    </w:p>
    <w:p w14:paraId="52007655" w14:textId="793F0B3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2. </w:t>
      </w:r>
      <w:r w:rsidRPr="006713E6">
        <w:rPr>
          <w:rFonts w:asciiTheme="minorEastAsia" w:hAnsiTheme="minorEastAsia" w:cs="Calibri" w:hint="eastAsia"/>
          <w:b/>
          <w:bCs/>
          <w:lang w:eastAsia="zh-TW"/>
        </w:rPr>
        <w:t>買入策略精要</w:t>
      </w:r>
    </w:p>
    <w:p w14:paraId="76C88234" w14:textId="0075A3F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lastRenderedPageBreak/>
        <w:t xml:space="preserve">·  </w:t>
      </w:r>
      <w:r w:rsidRPr="006713E6">
        <w:rPr>
          <w:rFonts w:asciiTheme="minorEastAsia" w:hAnsiTheme="minorEastAsia" w:cs="Calibri" w:hint="eastAsia"/>
          <w:b/>
          <w:bCs/>
          <w:lang w:eastAsia="zh-TW"/>
        </w:rPr>
        <w:t>最佳買入時機</w:t>
      </w:r>
      <w:r w:rsidRPr="006713E6">
        <w:rPr>
          <w:rFonts w:asciiTheme="minorEastAsia" w:hAnsiTheme="minorEastAsia" w:cs="Calibri" w:hint="eastAsia"/>
          <w:lang w:eastAsia="zh-TW"/>
        </w:rPr>
        <w:t>：</w:t>
      </w:r>
    </w:p>
    <w:p w14:paraId="0537F13E" w14:textId="18CDD75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綠轉紅的顏色變化點</w:t>
      </w:r>
      <w:r w:rsidRPr="006713E6">
        <w:rPr>
          <w:rFonts w:asciiTheme="minorEastAsia" w:hAnsiTheme="minorEastAsia" w:cs="Calibri"/>
          <w:lang w:eastAsia="zh-TW"/>
        </w:rPr>
        <w:t>(</w:t>
      </w:r>
      <w:r w:rsidRPr="006713E6">
        <w:rPr>
          <w:rFonts w:asciiTheme="minorEastAsia" w:hAnsiTheme="minorEastAsia" w:cs="Calibri" w:hint="eastAsia"/>
          <w:lang w:eastAsia="zh-TW"/>
        </w:rPr>
        <w:t>資金流向轉折</w:t>
      </w:r>
      <w:r w:rsidRPr="006713E6">
        <w:rPr>
          <w:rFonts w:asciiTheme="minorEastAsia" w:hAnsiTheme="minorEastAsia" w:cs="Calibri"/>
          <w:lang w:eastAsia="zh-TW"/>
        </w:rPr>
        <w:t>)</w:t>
      </w:r>
    </w:p>
    <w:p w14:paraId="4E2E7DD0" w14:textId="1809C9C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買入信號</w:t>
      </w:r>
      <w:r w:rsidRPr="006713E6">
        <w:rPr>
          <w:rFonts w:asciiTheme="minorEastAsia" w:hAnsiTheme="minorEastAsia" w:cs="Calibri"/>
          <w:lang w:eastAsia="zh-TW"/>
        </w:rPr>
        <w:t>"B"</w:t>
      </w:r>
      <w:r w:rsidRPr="006713E6">
        <w:rPr>
          <w:rFonts w:asciiTheme="minorEastAsia" w:hAnsiTheme="minorEastAsia" w:cs="Calibri" w:hint="eastAsia"/>
          <w:lang w:eastAsia="zh-TW"/>
        </w:rPr>
        <w:t>出現後的</w:t>
      </w:r>
      <w:r w:rsidRPr="006713E6">
        <w:rPr>
          <w:rFonts w:asciiTheme="minorEastAsia" w:hAnsiTheme="minorEastAsia" w:cs="Calibri"/>
          <w:lang w:eastAsia="zh-TW"/>
        </w:rPr>
        <w:t>1-3</w:t>
      </w:r>
      <w:r w:rsidRPr="006713E6">
        <w:rPr>
          <w:rFonts w:asciiTheme="minorEastAsia" w:hAnsiTheme="minorEastAsia" w:cs="Calibri" w:hint="eastAsia"/>
          <w:lang w:eastAsia="zh-TW"/>
        </w:rPr>
        <w:t>個交易日內</w:t>
      </w:r>
    </w:p>
    <w:p w14:paraId="689D676E" w14:textId="35C7F2B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RSI</w:t>
      </w:r>
      <w:r w:rsidRPr="006713E6">
        <w:rPr>
          <w:rFonts w:asciiTheme="minorEastAsia" w:hAnsiTheme="minorEastAsia" w:cs="Calibri" w:hint="eastAsia"/>
          <w:lang w:eastAsia="zh-TW"/>
        </w:rPr>
        <w:t>從低位</w:t>
      </w:r>
      <w:r w:rsidRPr="006713E6">
        <w:rPr>
          <w:rFonts w:asciiTheme="minorEastAsia" w:hAnsiTheme="minorEastAsia" w:cs="Calibri"/>
          <w:lang w:eastAsia="zh-TW"/>
        </w:rPr>
        <w:t>(20</w:t>
      </w:r>
      <w:r w:rsidRPr="006713E6">
        <w:rPr>
          <w:rFonts w:asciiTheme="minorEastAsia" w:hAnsiTheme="minorEastAsia" w:cs="Calibri" w:hint="eastAsia"/>
          <w:lang w:eastAsia="zh-TW"/>
        </w:rPr>
        <w:t>以下</w:t>
      </w:r>
      <w:r w:rsidRPr="006713E6">
        <w:rPr>
          <w:rFonts w:asciiTheme="minorEastAsia" w:hAnsiTheme="minorEastAsia" w:cs="Calibri"/>
          <w:lang w:eastAsia="zh-TW"/>
        </w:rPr>
        <w:t>)</w:t>
      </w:r>
      <w:r w:rsidRPr="006713E6">
        <w:rPr>
          <w:rFonts w:asciiTheme="minorEastAsia" w:hAnsiTheme="minorEastAsia" w:cs="Calibri" w:hint="eastAsia"/>
          <w:lang w:eastAsia="zh-TW"/>
        </w:rPr>
        <w:t>開始上升初期</w:t>
      </w:r>
    </w:p>
    <w:p w14:paraId="7995E31D" w14:textId="5AB0C66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買入確認條件</w:t>
      </w:r>
      <w:r w:rsidRPr="006713E6">
        <w:rPr>
          <w:rFonts w:asciiTheme="minorEastAsia" w:hAnsiTheme="minorEastAsia" w:cs="Calibri" w:hint="eastAsia"/>
          <w:lang w:eastAsia="zh-TW"/>
        </w:rPr>
        <w:t>：</w:t>
      </w:r>
    </w:p>
    <w:p w14:paraId="0636CEEB" w14:textId="51D1ED0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資金流向值持續增加</w:t>
      </w:r>
    </w:p>
    <w:p w14:paraId="7FACB8C0" w14:textId="19BDF61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價格突破前期阻力位</w:t>
      </w:r>
    </w:p>
    <w:p w14:paraId="2038A479" w14:textId="3E7507E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成交量同步放大</w:t>
      </w:r>
    </w:p>
    <w:p w14:paraId="380A8036" w14:textId="1AFD788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倉位管理建議</w:t>
      </w:r>
      <w:r w:rsidRPr="006713E6">
        <w:rPr>
          <w:rFonts w:asciiTheme="minorEastAsia" w:hAnsiTheme="minorEastAsia" w:cs="Calibri" w:hint="eastAsia"/>
          <w:lang w:eastAsia="zh-TW"/>
        </w:rPr>
        <w:t>：</w:t>
      </w:r>
    </w:p>
    <w:p w14:paraId="05E571AF" w14:textId="49EF701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初始買入使用</w:t>
      </w:r>
      <w:r w:rsidRPr="006713E6">
        <w:rPr>
          <w:rFonts w:asciiTheme="minorEastAsia" w:hAnsiTheme="minorEastAsia" w:cs="Calibri"/>
          <w:lang w:eastAsia="zh-TW"/>
        </w:rPr>
        <w:t>30-50%</w:t>
      </w:r>
      <w:r w:rsidRPr="006713E6">
        <w:rPr>
          <w:rFonts w:asciiTheme="minorEastAsia" w:hAnsiTheme="minorEastAsia" w:cs="Calibri" w:hint="eastAsia"/>
          <w:lang w:eastAsia="zh-TW"/>
        </w:rPr>
        <w:t>倉位</w:t>
      </w:r>
    </w:p>
    <w:p w14:paraId="4E4706CA" w14:textId="2C6B00D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資金流向確認增強後增至</w:t>
      </w:r>
      <w:r w:rsidRPr="006713E6">
        <w:rPr>
          <w:rFonts w:asciiTheme="minorEastAsia" w:hAnsiTheme="minorEastAsia" w:cs="Calibri"/>
          <w:lang w:eastAsia="zh-TW"/>
        </w:rPr>
        <w:t>70-80%</w:t>
      </w:r>
    </w:p>
    <w:p w14:paraId="15DC4069" w14:textId="261102C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設置在資金流向轉綠時止損</w:t>
      </w:r>
    </w:p>
    <w:p w14:paraId="3D9FCB7E" w14:textId="0204E71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3. </w:t>
      </w:r>
      <w:r w:rsidRPr="006713E6">
        <w:rPr>
          <w:rFonts w:asciiTheme="minorEastAsia" w:hAnsiTheme="minorEastAsia" w:cs="Calibri" w:hint="eastAsia"/>
          <w:b/>
          <w:bCs/>
          <w:lang w:eastAsia="zh-TW"/>
        </w:rPr>
        <w:t>賣出策略精要</w:t>
      </w:r>
    </w:p>
    <w:p w14:paraId="364E8853" w14:textId="30C5069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最佳賣出時機</w:t>
      </w:r>
      <w:r w:rsidRPr="006713E6">
        <w:rPr>
          <w:rFonts w:asciiTheme="minorEastAsia" w:hAnsiTheme="minorEastAsia" w:cs="Calibri" w:hint="eastAsia"/>
          <w:lang w:eastAsia="zh-TW"/>
        </w:rPr>
        <w:t>：</w:t>
      </w:r>
    </w:p>
    <w:p w14:paraId="7DD0B309" w14:textId="675BFF5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紅轉綠的顏色變化點</w:t>
      </w:r>
      <w:r w:rsidRPr="006713E6">
        <w:rPr>
          <w:rFonts w:asciiTheme="minorEastAsia" w:hAnsiTheme="minorEastAsia" w:cs="Calibri"/>
          <w:lang w:eastAsia="zh-TW"/>
        </w:rPr>
        <w:t>(</w:t>
      </w:r>
      <w:r w:rsidRPr="006713E6">
        <w:rPr>
          <w:rFonts w:asciiTheme="minorEastAsia" w:hAnsiTheme="minorEastAsia" w:cs="Calibri" w:hint="eastAsia"/>
          <w:lang w:eastAsia="zh-TW"/>
        </w:rPr>
        <w:t>資金流向轉折</w:t>
      </w:r>
      <w:r w:rsidRPr="006713E6">
        <w:rPr>
          <w:rFonts w:asciiTheme="minorEastAsia" w:hAnsiTheme="minorEastAsia" w:cs="Calibri"/>
          <w:lang w:eastAsia="zh-TW"/>
        </w:rPr>
        <w:t>)</w:t>
      </w:r>
    </w:p>
    <w:p w14:paraId="4A716D22" w14:textId="5F34A89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賣出信號</w:t>
      </w:r>
      <w:r w:rsidRPr="006713E6">
        <w:rPr>
          <w:rFonts w:asciiTheme="minorEastAsia" w:hAnsiTheme="minorEastAsia" w:cs="Calibri"/>
          <w:lang w:eastAsia="zh-TW"/>
        </w:rPr>
        <w:t>"S"</w:t>
      </w:r>
      <w:r w:rsidRPr="006713E6">
        <w:rPr>
          <w:rFonts w:asciiTheme="minorEastAsia" w:hAnsiTheme="minorEastAsia" w:cs="Calibri" w:hint="eastAsia"/>
          <w:lang w:eastAsia="zh-TW"/>
        </w:rPr>
        <w:t>出現後的</w:t>
      </w:r>
      <w:r w:rsidRPr="006713E6">
        <w:rPr>
          <w:rFonts w:asciiTheme="minorEastAsia" w:hAnsiTheme="minorEastAsia" w:cs="Calibri"/>
          <w:lang w:eastAsia="zh-TW"/>
        </w:rPr>
        <w:t>1-2</w:t>
      </w:r>
      <w:r w:rsidRPr="006713E6">
        <w:rPr>
          <w:rFonts w:asciiTheme="minorEastAsia" w:hAnsiTheme="minorEastAsia" w:cs="Calibri" w:hint="eastAsia"/>
          <w:lang w:eastAsia="zh-TW"/>
        </w:rPr>
        <w:t>個交易日內</w:t>
      </w:r>
    </w:p>
    <w:p w14:paraId="7C749DC5" w14:textId="6DD658C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RSI</w:t>
      </w:r>
      <w:r w:rsidRPr="006713E6">
        <w:rPr>
          <w:rFonts w:asciiTheme="minorEastAsia" w:hAnsiTheme="minorEastAsia" w:cs="Calibri" w:hint="eastAsia"/>
          <w:lang w:eastAsia="zh-TW"/>
        </w:rPr>
        <w:t>從高位</w:t>
      </w:r>
      <w:r w:rsidRPr="006713E6">
        <w:rPr>
          <w:rFonts w:asciiTheme="minorEastAsia" w:hAnsiTheme="minorEastAsia" w:cs="Calibri"/>
          <w:lang w:eastAsia="zh-TW"/>
        </w:rPr>
        <w:t>(80</w:t>
      </w:r>
      <w:r w:rsidRPr="006713E6">
        <w:rPr>
          <w:rFonts w:asciiTheme="minorEastAsia" w:hAnsiTheme="minorEastAsia" w:cs="Calibri" w:hint="eastAsia"/>
          <w:lang w:eastAsia="zh-TW"/>
        </w:rPr>
        <w:t>以上</w:t>
      </w:r>
      <w:r w:rsidRPr="006713E6">
        <w:rPr>
          <w:rFonts w:asciiTheme="minorEastAsia" w:hAnsiTheme="minorEastAsia" w:cs="Calibri"/>
          <w:lang w:eastAsia="zh-TW"/>
        </w:rPr>
        <w:t>)</w:t>
      </w:r>
      <w:r w:rsidRPr="006713E6">
        <w:rPr>
          <w:rFonts w:asciiTheme="minorEastAsia" w:hAnsiTheme="minorEastAsia" w:cs="Calibri" w:hint="eastAsia"/>
          <w:lang w:eastAsia="zh-TW"/>
        </w:rPr>
        <w:t>開始下降初期</w:t>
      </w:r>
    </w:p>
    <w:p w14:paraId="20D58867" w14:textId="7E01A80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賣出確認條件</w:t>
      </w:r>
      <w:r w:rsidRPr="006713E6">
        <w:rPr>
          <w:rFonts w:asciiTheme="minorEastAsia" w:hAnsiTheme="minorEastAsia" w:cs="Calibri" w:hint="eastAsia"/>
          <w:lang w:eastAsia="zh-TW"/>
        </w:rPr>
        <w:t>：</w:t>
      </w:r>
    </w:p>
    <w:p w14:paraId="3ADE9862" w14:textId="72EBA90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資金流向值持續減少</w:t>
      </w:r>
    </w:p>
    <w:p w14:paraId="0888AD97" w14:textId="4B46173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價格跌破短期支撐位</w:t>
      </w:r>
    </w:p>
    <w:p w14:paraId="7E781FFE" w14:textId="5746E27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成交量異常放大或顯著萎縮</w:t>
      </w:r>
    </w:p>
    <w:p w14:paraId="61703E92" w14:textId="16686D3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分批賣出策略</w:t>
      </w:r>
      <w:r w:rsidRPr="006713E6">
        <w:rPr>
          <w:rFonts w:asciiTheme="minorEastAsia" w:hAnsiTheme="minorEastAsia" w:cs="Calibri" w:hint="eastAsia"/>
          <w:lang w:eastAsia="zh-TW"/>
        </w:rPr>
        <w:t>：</w:t>
      </w:r>
    </w:p>
    <w:p w14:paraId="2A1D4513" w14:textId="5F2F627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賣出信號出現時先減</w:t>
      </w:r>
      <w:r w:rsidRPr="006713E6">
        <w:rPr>
          <w:rFonts w:asciiTheme="minorEastAsia" w:hAnsiTheme="minorEastAsia" w:cs="Calibri"/>
          <w:lang w:eastAsia="zh-TW"/>
        </w:rPr>
        <w:t>30%</w:t>
      </w:r>
      <w:r w:rsidRPr="006713E6">
        <w:rPr>
          <w:rFonts w:asciiTheme="minorEastAsia" w:hAnsiTheme="minorEastAsia" w:cs="Calibri" w:hint="eastAsia"/>
          <w:lang w:eastAsia="zh-TW"/>
        </w:rPr>
        <w:t>倉位</w:t>
      </w:r>
    </w:p>
    <w:p w14:paraId="3FEFC22B" w14:textId="6A2E41E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資金線轉綠確認後再減</w:t>
      </w:r>
      <w:r w:rsidRPr="006713E6">
        <w:rPr>
          <w:rFonts w:asciiTheme="minorEastAsia" w:hAnsiTheme="minorEastAsia" w:cs="Calibri"/>
          <w:lang w:eastAsia="zh-TW"/>
        </w:rPr>
        <w:t>30-50%</w:t>
      </w:r>
    </w:p>
    <w:p w14:paraId="6BF8C469" w14:textId="3D2FA7E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剩餘倉位設置追蹤止盈</w:t>
      </w:r>
    </w:p>
    <w:p w14:paraId="4193D35A" w14:textId="31FA5A1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4. </w:t>
      </w:r>
      <w:r w:rsidRPr="006713E6">
        <w:rPr>
          <w:rFonts w:asciiTheme="minorEastAsia" w:hAnsiTheme="minorEastAsia" w:cs="Calibri" w:hint="eastAsia"/>
          <w:b/>
          <w:bCs/>
          <w:lang w:eastAsia="zh-TW"/>
        </w:rPr>
        <w:t>資金流向背離識別</w:t>
      </w:r>
    </w:p>
    <w:p w14:paraId="5F1FEA0D" w14:textId="4BF1A47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頂部背離</w:t>
      </w:r>
      <w:r w:rsidRPr="006713E6">
        <w:rPr>
          <w:rFonts w:asciiTheme="minorEastAsia" w:hAnsiTheme="minorEastAsia" w:cs="Calibri" w:hint="eastAsia"/>
          <w:lang w:eastAsia="zh-TW"/>
        </w:rPr>
        <w:t>：</w:t>
      </w:r>
    </w:p>
    <w:p w14:paraId="6662E410" w14:textId="3FC1A49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lastRenderedPageBreak/>
        <w:t xml:space="preserve">·  </w:t>
      </w:r>
      <w:r w:rsidRPr="006713E6">
        <w:rPr>
          <w:rFonts w:asciiTheme="minorEastAsia" w:hAnsiTheme="minorEastAsia" w:cs="Calibri" w:hint="eastAsia"/>
          <w:lang w:eastAsia="zh-TW"/>
        </w:rPr>
        <w:t>價格創新高，但資金流向未創新高</w:t>
      </w:r>
    </w:p>
    <w:p w14:paraId="7AD436DD" w14:textId="0B6A4B7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紅色資金線斜率明顯減緩</w:t>
      </w:r>
    </w:p>
    <w:p w14:paraId="3A49C28F" w14:textId="3A11943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RSI</w:t>
      </w:r>
      <w:r w:rsidRPr="006713E6">
        <w:rPr>
          <w:rFonts w:asciiTheme="minorEastAsia" w:hAnsiTheme="minorEastAsia" w:cs="Calibri" w:hint="eastAsia"/>
          <w:lang w:eastAsia="zh-TW"/>
        </w:rPr>
        <w:t>接近或超過</w:t>
      </w:r>
      <w:r w:rsidRPr="006713E6">
        <w:rPr>
          <w:rFonts w:asciiTheme="minorEastAsia" w:hAnsiTheme="minorEastAsia" w:cs="Calibri"/>
          <w:lang w:eastAsia="zh-TW"/>
        </w:rPr>
        <w:t>80</w:t>
      </w:r>
      <w:r w:rsidRPr="006713E6">
        <w:rPr>
          <w:rFonts w:asciiTheme="minorEastAsia" w:hAnsiTheme="minorEastAsia" w:cs="Calibri" w:hint="eastAsia"/>
          <w:lang w:eastAsia="zh-TW"/>
        </w:rPr>
        <w:t>且形成頂背離</w:t>
      </w:r>
    </w:p>
    <w:p w14:paraId="3AB9AE9B" w14:textId="469CE93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底部背離</w:t>
      </w:r>
      <w:r w:rsidRPr="006713E6">
        <w:rPr>
          <w:rFonts w:asciiTheme="minorEastAsia" w:hAnsiTheme="minorEastAsia" w:cs="Calibri" w:hint="eastAsia"/>
          <w:lang w:eastAsia="zh-TW"/>
        </w:rPr>
        <w:t>：</w:t>
      </w:r>
    </w:p>
    <w:p w14:paraId="006C552B" w14:textId="4648763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價格創新低，但資金流向未創新低</w:t>
      </w:r>
    </w:p>
    <w:p w14:paraId="570BF277" w14:textId="5F8D750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綠色資金線斜率明顯減緩</w:t>
      </w:r>
    </w:p>
    <w:p w14:paraId="0061A0A5" w14:textId="69E698F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RSI</w:t>
      </w:r>
      <w:r w:rsidRPr="006713E6">
        <w:rPr>
          <w:rFonts w:asciiTheme="minorEastAsia" w:hAnsiTheme="minorEastAsia" w:cs="Calibri" w:hint="eastAsia"/>
          <w:lang w:eastAsia="zh-TW"/>
        </w:rPr>
        <w:t>接近或低於</w:t>
      </w:r>
      <w:r w:rsidRPr="006713E6">
        <w:rPr>
          <w:rFonts w:asciiTheme="minorEastAsia" w:hAnsiTheme="minorEastAsia" w:cs="Calibri"/>
          <w:lang w:eastAsia="zh-TW"/>
        </w:rPr>
        <w:t>20</w:t>
      </w:r>
      <w:r w:rsidRPr="006713E6">
        <w:rPr>
          <w:rFonts w:asciiTheme="minorEastAsia" w:hAnsiTheme="minorEastAsia" w:cs="Calibri" w:hint="eastAsia"/>
          <w:lang w:eastAsia="zh-TW"/>
        </w:rPr>
        <w:t>且形成底背離</w:t>
      </w:r>
    </w:p>
    <w:p w14:paraId="3C5C779D" w14:textId="3E682D6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5. </w:t>
      </w:r>
      <w:r w:rsidRPr="006713E6">
        <w:rPr>
          <w:rFonts w:asciiTheme="minorEastAsia" w:hAnsiTheme="minorEastAsia" w:cs="Calibri" w:hint="eastAsia"/>
          <w:b/>
          <w:bCs/>
          <w:lang w:eastAsia="zh-TW"/>
        </w:rPr>
        <w:t>組合策略應用</w:t>
      </w:r>
    </w:p>
    <w:p w14:paraId="4265992E" w14:textId="3770322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趨勢跟蹤策略</w:t>
      </w:r>
      <w:r w:rsidRPr="006713E6">
        <w:rPr>
          <w:rFonts w:asciiTheme="minorEastAsia" w:hAnsiTheme="minorEastAsia" w:cs="Calibri" w:hint="eastAsia"/>
          <w:lang w:eastAsia="zh-TW"/>
        </w:rPr>
        <w:t>：</w:t>
      </w:r>
    </w:p>
    <w:p w14:paraId="4EB24517" w14:textId="554DE98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用資金流向顏色判斷主趨勢方向</w:t>
      </w:r>
    </w:p>
    <w:p w14:paraId="281152DB" w14:textId="39D047A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在趨勢方向上的回檔買入</w:t>
      </w:r>
    </w:p>
    <w:p w14:paraId="3BA46AAF" w14:textId="08BF273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只在資金流向轉向時止盈</w:t>
      </w:r>
    </w:p>
    <w:p w14:paraId="2D9D8E39" w14:textId="4C3B3F7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擺動交易策略</w:t>
      </w:r>
      <w:r w:rsidRPr="006713E6">
        <w:rPr>
          <w:rFonts w:asciiTheme="minorEastAsia" w:hAnsiTheme="minorEastAsia" w:cs="Calibri" w:hint="eastAsia"/>
          <w:lang w:eastAsia="zh-TW"/>
        </w:rPr>
        <w:t>：</w:t>
      </w:r>
    </w:p>
    <w:p w14:paraId="1065E199" w14:textId="378479B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關注超買超賣區域的信號</w:t>
      </w:r>
    </w:p>
    <w:p w14:paraId="2F8C6999" w14:textId="0A98D90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RSI</w:t>
      </w:r>
      <w:r w:rsidRPr="006713E6">
        <w:rPr>
          <w:rFonts w:asciiTheme="minorEastAsia" w:hAnsiTheme="minorEastAsia" w:cs="Calibri" w:hint="eastAsia"/>
          <w:lang w:eastAsia="zh-TW"/>
        </w:rPr>
        <w:t>觸及邊界區域時等待確認信號</w:t>
      </w:r>
    </w:p>
    <w:p w14:paraId="38BBE335" w14:textId="1C5DCDB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在資金流向拐點處開倉和平倉</w:t>
      </w:r>
    </w:p>
    <w:p w14:paraId="1B082CD1" w14:textId="00A946C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量沖資金儀指標通過科學計算價格、成交量與技術指標的關係，為交易者提供了一套完整的資金流向監測系統，有助於判斷市場主導力量的變化，把握重要的交易轉捩點。</w:t>
      </w:r>
    </w:p>
    <w:p w14:paraId="23AC091F" w14:textId="7C03D2DB" w:rsidR="00AD24A1" w:rsidRPr="006713E6" w:rsidRDefault="00AD24A1" w:rsidP="00AD24A1">
      <w:pPr>
        <w:rPr>
          <w:rFonts w:asciiTheme="minorEastAsia" w:hAnsiTheme="minorEastAsia" w:cs="Calibri" w:hint="eastAsia"/>
          <w:lang w:eastAsia="zh-TW"/>
        </w:rPr>
      </w:pPr>
    </w:p>
    <w:p w14:paraId="19E6B0C6" w14:textId="33846450" w:rsidR="00AD24A1" w:rsidRPr="006713E6" w:rsidRDefault="006713E6" w:rsidP="004476B7">
      <w:pPr>
        <w:pStyle w:val="2"/>
        <w:rPr>
          <w:rFonts w:asciiTheme="minorEastAsia" w:eastAsiaTheme="minorEastAsia" w:hAnsiTheme="minorEastAsia" w:hint="eastAsia"/>
          <w:lang w:eastAsia="zh-TW"/>
        </w:rPr>
      </w:pPr>
      <w:r w:rsidRPr="006713E6">
        <w:rPr>
          <w:rFonts w:asciiTheme="minorEastAsia" w:eastAsiaTheme="minorEastAsia" w:hAnsiTheme="minorEastAsia"/>
          <w:highlight w:val="yellow"/>
          <w:lang w:eastAsia="zh-TW"/>
        </w:rPr>
        <w:t>13.</w:t>
      </w:r>
      <w:r w:rsidRPr="006713E6">
        <w:rPr>
          <w:rFonts w:asciiTheme="minorEastAsia" w:eastAsiaTheme="minorEastAsia" w:hAnsiTheme="minorEastAsia" w:hint="eastAsia"/>
          <w:highlight w:val="yellow"/>
          <w:lang w:eastAsia="zh-TW"/>
        </w:rPr>
        <w:t>趨勢強弱偵測指標</w:t>
      </w:r>
    </w:p>
    <w:p w14:paraId="42184C7C" w14:textId="709747E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b/>
          <w:bCs/>
          <w:lang w:eastAsia="zh-TW"/>
        </w:rPr>
        <w:t>一、計算原理與邏輯</w:t>
      </w:r>
    </w:p>
    <w:p w14:paraId="393AFF7F" w14:textId="5E590F1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1. </w:t>
      </w:r>
      <w:r w:rsidRPr="006713E6">
        <w:rPr>
          <w:rFonts w:asciiTheme="minorEastAsia" w:hAnsiTheme="minorEastAsia" w:cs="Calibri" w:hint="eastAsia"/>
          <w:b/>
          <w:bCs/>
          <w:lang w:eastAsia="zh-TW"/>
        </w:rPr>
        <w:t>核心理論基礎</w:t>
      </w:r>
    </w:p>
    <w:p w14:paraId="27688BCC" w14:textId="3D2E071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趨勢強弱偵測指標基於價格與波動範圍的關係，通過多維度分析建立一套完整的市場參與者行為模型：</w:t>
      </w:r>
    </w:p>
    <w:p w14:paraId="70C7D0B9" w14:textId="65C889F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市場分層理論</w:t>
      </w:r>
      <w:r w:rsidRPr="006713E6">
        <w:rPr>
          <w:rFonts w:asciiTheme="minorEastAsia" w:hAnsiTheme="minorEastAsia" w:cs="Calibri" w:hint="eastAsia"/>
          <w:lang w:eastAsia="zh-TW"/>
        </w:rPr>
        <w:t>：將市場參與者分為主力資金、趨勢跟隨者和散戶</w:t>
      </w:r>
    </w:p>
    <w:p w14:paraId="3C9F2B37" w14:textId="3F95542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價格區間理論</w:t>
      </w:r>
      <w:r w:rsidRPr="006713E6">
        <w:rPr>
          <w:rFonts w:asciiTheme="minorEastAsia" w:hAnsiTheme="minorEastAsia" w:cs="Calibri" w:hint="eastAsia"/>
          <w:lang w:eastAsia="zh-TW"/>
        </w:rPr>
        <w:t>：通過</w:t>
      </w:r>
      <w:r w:rsidRPr="006713E6">
        <w:rPr>
          <w:rFonts w:asciiTheme="minorEastAsia" w:hAnsiTheme="minorEastAsia" w:cs="Calibri"/>
          <w:lang w:eastAsia="zh-TW"/>
        </w:rPr>
        <w:t>32</w:t>
      </w:r>
      <w:r w:rsidRPr="006713E6">
        <w:rPr>
          <w:rFonts w:asciiTheme="minorEastAsia" w:hAnsiTheme="minorEastAsia" w:cs="Calibri" w:hint="eastAsia"/>
          <w:lang w:eastAsia="zh-TW"/>
        </w:rPr>
        <w:t>天週期價格區間評估當前價格相對位置</w:t>
      </w:r>
    </w:p>
    <w:p w14:paraId="4149A6EF" w14:textId="1EC2254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動量累積理論</w:t>
      </w:r>
      <w:r w:rsidRPr="006713E6">
        <w:rPr>
          <w:rFonts w:asciiTheme="minorEastAsia" w:hAnsiTheme="minorEastAsia" w:cs="Calibri" w:hint="eastAsia"/>
          <w:lang w:eastAsia="zh-TW"/>
        </w:rPr>
        <w:t>：使用</w:t>
      </w:r>
      <w:r w:rsidRPr="006713E6">
        <w:rPr>
          <w:rFonts w:asciiTheme="minorEastAsia" w:hAnsiTheme="minorEastAsia" w:cs="Calibri"/>
          <w:lang w:eastAsia="zh-TW"/>
        </w:rPr>
        <w:t>ABCA</w:t>
      </w:r>
      <w:r w:rsidRPr="006713E6">
        <w:rPr>
          <w:rFonts w:asciiTheme="minorEastAsia" w:hAnsiTheme="minorEastAsia" w:cs="Calibri" w:hint="eastAsia"/>
          <w:lang w:eastAsia="zh-TW"/>
        </w:rPr>
        <w:t>、</w:t>
      </w:r>
      <w:r w:rsidRPr="006713E6">
        <w:rPr>
          <w:rFonts w:asciiTheme="minorEastAsia" w:hAnsiTheme="minorEastAsia" w:cs="Calibri"/>
          <w:lang w:eastAsia="zh-TW"/>
        </w:rPr>
        <w:t>ABCB</w:t>
      </w:r>
      <w:r w:rsidRPr="006713E6">
        <w:rPr>
          <w:rFonts w:asciiTheme="minorEastAsia" w:hAnsiTheme="minorEastAsia" w:cs="Calibri" w:hint="eastAsia"/>
          <w:lang w:eastAsia="zh-TW"/>
        </w:rPr>
        <w:t>系列計算反映價格動能聚集情況</w:t>
      </w:r>
    </w:p>
    <w:p w14:paraId="41960361" w14:textId="7964A6F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lastRenderedPageBreak/>
        <w:t xml:space="preserve">2. </w:t>
      </w:r>
      <w:r w:rsidRPr="006713E6">
        <w:rPr>
          <w:rFonts w:asciiTheme="minorEastAsia" w:hAnsiTheme="minorEastAsia" w:cs="Calibri" w:hint="eastAsia"/>
          <w:b/>
          <w:bCs/>
          <w:lang w:eastAsia="zh-TW"/>
        </w:rPr>
        <w:t>核心指標計算</w:t>
      </w:r>
    </w:p>
    <w:p w14:paraId="330C70F0" w14:textId="2140B3D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基礎指標</w:t>
      </w:r>
      <w:r w:rsidRPr="006713E6">
        <w:rPr>
          <w:rFonts w:asciiTheme="minorEastAsia" w:hAnsiTheme="minorEastAsia" w:cs="Calibri"/>
          <w:lang w:eastAsia="zh-TW"/>
        </w:rPr>
        <w:t>ABCA</w:t>
      </w:r>
      <w:r w:rsidRPr="006713E6">
        <w:rPr>
          <w:rFonts w:asciiTheme="minorEastAsia" w:hAnsiTheme="minorEastAsia" w:cs="Calibri" w:hint="eastAsia"/>
          <w:lang w:eastAsia="zh-TW"/>
        </w:rPr>
        <w:t>和</w:t>
      </w:r>
      <w:r w:rsidRPr="006713E6">
        <w:rPr>
          <w:rFonts w:asciiTheme="minorEastAsia" w:hAnsiTheme="minorEastAsia" w:cs="Calibri"/>
          <w:lang w:eastAsia="zh-TW"/>
        </w:rPr>
        <w:t>ABCB</w:t>
      </w:r>
      <w:r w:rsidRPr="006713E6">
        <w:rPr>
          <w:rFonts w:asciiTheme="minorEastAsia" w:hAnsiTheme="minorEastAsia" w:cs="Calibri" w:hint="eastAsia"/>
          <w:lang w:eastAsia="zh-TW"/>
        </w:rPr>
        <w:t>是該系統的原始資料來源：</w:t>
      </w:r>
    </w:p>
    <w:p w14:paraId="7F5572B6" w14:textId="2E57097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b/>
          <w:bCs/>
          <w:lang w:eastAsia="zh-TW"/>
        </w:rPr>
        <w:t>ABCA</w:t>
      </w:r>
      <w:r w:rsidRPr="006713E6">
        <w:rPr>
          <w:rFonts w:asciiTheme="minorEastAsia" w:hAnsiTheme="minorEastAsia" w:cs="Calibri" w:hint="eastAsia"/>
          <w:b/>
          <w:bCs/>
          <w:lang w:eastAsia="zh-TW"/>
        </w:rPr>
        <w:t>計算</w:t>
      </w:r>
      <w:r w:rsidRPr="006713E6">
        <w:rPr>
          <w:rFonts w:asciiTheme="minorEastAsia" w:hAnsiTheme="minorEastAsia" w:cs="Calibri" w:hint="eastAsia"/>
          <w:lang w:eastAsia="zh-TW"/>
        </w:rPr>
        <w:t>：</w:t>
      </w:r>
      <w:r w:rsidRPr="006713E6">
        <w:rPr>
          <w:rFonts w:asciiTheme="minorEastAsia" w:hAnsiTheme="minorEastAsia" w:cs="Calibri"/>
          <w:lang w:eastAsia="zh-TW"/>
        </w:rPr>
        <w:t>(</w:t>
      </w:r>
      <w:r w:rsidRPr="006713E6">
        <w:rPr>
          <w:rFonts w:asciiTheme="minorEastAsia" w:hAnsiTheme="minorEastAsia" w:cs="Calibri" w:hint="eastAsia"/>
          <w:lang w:eastAsia="zh-TW"/>
        </w:rPr>
        <w:t>收盤價</w:t>
      </w:r>
      <w:r w:rsidRPr="006713E6">
        <w:rPr>
          <w:rFonts w:asciiTheme="minorEastAsia" w:hAnsiTheme="minorEastAsia" w:cs="Calibri"/>
          <w:lang w:eastAsia="zh-TW"/>
        </w:rPr>
        <w:t>-32</w:t>
      </w:r>
      <w:r w:rsidRPr="006713E6">
        <w:rPr>
          <w:rFonts w:asciiTheme="minorEastAsia" w:hAnsiTheme="minorEastAsia" w:cs="Calibri" w:hint="eastAsia"/>
          <w:lang w:eastAsia="zh-TW"/>
        </w:rPr>
        <w:t>日最低價</w:t>
      </w:r>
      <w:r w:rsidRPr="006713E6">
        <w:rPr>
          <w:rFonts w:asciiTheme="minorEastAsia" w:hAnsiTheme="minorEastAsia" w:cs="Calibri"/>
          <w:lang w:eastAsia="zh-TW"/>
        </w:rPr>
        <w:t>)/(32</w:t>
      </w:r>
      <w:r w:rsidRPr="006713E6">
        <w:rPr>
          <w:rFonts w:asciiTheme="minorEastAsia" w:hAnsiTheme="minorEastAsia" w:cs="Calibri" w:hint="eastAsia"/>
          <w:lang w:eastAsia="zh-TW"/>
        </w:rPr>
        <w:t>日最高價</w:t>
      </w:r>
      <w:r w:rsidRPr="006713E6">
        <w:rPr>
          <w:rFonts w:asciiTheme="minorEastAsia" w:hAnsiTheme="minorEastAsia" w:cs="Calibri"/>
          <w:lang w:eastAsia="zh-TW"/>
        </w:rPr>
        <w:t>-32</w:t>
      </w:r>
      <w:r w:rsidRPr="006713E6">
        <w:rPr>
          <w:rFonts w:asciiTheme="minorEastAsia" w:hAnsiTheme="minorEastAsia" w:cs="Calibri" w:hint="eastAsia"/>
          <w:lang w:eastAsia="zh-TW"/>
        </w:rPr>
        <w:t>日最低價</w:t>
      </w:r>
      <w:r w:rsidRPr="006713E6">
        <w:rPr>
          <w:rFonts w:asciiTheme="minorEastAsia" w:hAnsiTheme="minorEastAsia" w:cs="Calibri"/>
          <w:lang w:eastAsia="zh-TW"/>
        </w:rPr>
        <w:t>)×1.2×</w:t>
      </w:r>
      <w:r w:rsidRPr="006713E6">
        <w:rPr>
          <w:rFonts w:asciiTheme="minorEastAsia" w:hAnsiTheme="minorEastAsia" w:cs="Calibri" w:hint="eastAsia"/>
          <w:lang w:eastAsia="zh-TW"/>
        </w:rPr>
        <w:t>收盤價</w:t>
      </w:r>
    </w:p>
    <w:p w14:paraId="0C1EB3EB" w14:textId="59C9216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b/>
          <w:bCs/>
          <w:lang w:eastAsia="zh-TW"/>
        </w:rPr>
        <w:t>ABCB</w:t>
      </w:r>
      <w:r w:rsidRPr="006713E6">
        <w:rPr>
          <w:rFonts w:asciiTheme="minorEastAsia" w:hAnsiTheme="minorEastAsia" w:cs="Calibri" w:hint="eastAsia"/>
          <w:b/>
          <w:bCs/>
          <w:lang w:eastAsia="zh-TW"/>
        </w:rPr>
        <w:t>計算</w:t>
      </w:r>
      <w:r w:rsidRPr="006713E6">
        <w:rPr>
          <w:rFonts w:asciiTheme="minorEastAsia" w:hAnsiTheme="minorEastAsia" w:cs="Calibri" w:hint="eastAsia"/>
          <w:lang w:eastAsia="zh-TW"/>
        </w:rPr>
        <w:t>：</w:t>
      </w:r>
      <w:r w:rsidRPr="006713E6">
        <w:rPr>
          <w:rFonts w:asciiTheme="minorEastAsia" w:hAnsiTheme="minorEastAsia" w:cs="Calibri"/>
          <w:lang w:eastAsia="zh-TW"/>
        </w:rPr>
        <w:t>ABCA</w:t>
      </w:r>
      <w:r w:rsidRPr="006713E6">
        <w:rPr>
          <w:rFonts w:asciiTheme="minorEastAsia" w:hAnsiTheme="minorEastAsia" w:cs="Calibri" w:hint="eastAsia"/>
          <w:lang w:eastAsia="zh-TW"/>
        </w:rPr>
        <w:t>的</w:t>
      </w:r>
      <w:r w:rsidRPr="006713E6">
        <w:rPr>
          <w:rFonts w:asciiTheme="minorEastAsia" w:hAnsiTheme="minorEastAsia" w:cs="Calibri"/>
          <w:lang w:eastAsia="zh-TW"/>
        </w:rPr>
        <w:t>13</w:t>
      </w:r>
      <w:r w:rsidRPr="006713E6">
        <w:rPr>
          <w:rFonts w:asciiTheme="minorEastAsia" w:hAnsiTheme="minorEastAsia" w:cs="Calibri" w:hint="eastAsia"/>
          <w:lang w:eastAsia="zh-TW"/>
        </w:rPr>
        <w:t>日加權移動平均</w:t>
      </w:r>
    </w:p>
    <w:p w14:paraId="10E90555" w14:textId="72A6B8D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這兩個指標反映了價格在區間中的相對位置和動能聚集程度。</w:t>
      </w:r>
    </w:p>
    <w:p w14:paraId="567E41E1" w14:textId="27C0C45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3. </w:t>
      </w:r>
      <w:r w:rsidRPr="006713E6">
        <w:rPr>
          <w:rFonts w:asciiTheme="minorEastAsia" w:hAnsiTheme="minorEastAsia" w:cs="Calibri" w:hint="eastAsia"/>
          <w:b/>
          <w:bCs/>
          <w:lang w:eastAsia="zh-TW"/>
        </w:rPr>
        <w:t>三線體系構建</w:t>
      </w:r>
    </w:p>
    <w:p w14:paraId="44B230D3" w14:textId="7865BE0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指標構建了三線系統，代表不同市場力量：</w:t>
      </w:r>
    </w:p>
    <w:p w14:paraId="0307F190" w14:textId="7C8900E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主力線</w:t>
      </w:r>
      <w:r w:rsidRPr="006713E6">
        <w:rPr>
          <w:rFonts w:asciiTheme="minorEastAsia" w:hAnsiTheme="minorEastAsia" w:cs="Calibri"/>
          <w:b/>
          <w:bCs/>
          <w:lang w:eastAsia="zh-TW"/>
        </w:rPr>
        <w:t>(</w:t>
      </w:r>
      <w:r w:rsidRPr="006713E6">
        <w:rPr>
          <w:rFonts w:asciiTheme="minorEastAsia" w:hAnsiTheme="minorEastAsia" w:cs="Calibri" w:hint="eastAsia"/>
          <w:b/>
          <w:bCs/>
          <w:lang w:eastAsia="zh-TW"/>
        </w:rPr>
        <w:t>橙色</w:t>
      </w:r>
      <w:r w:rsidRPr="006713E6">
        <w:rPr>
          <w:rFonts w:asciiTheme="minorEastAsia" w:hAnsiTheme="minorEastAsia" w:cs="Calibri"/>
          <w:b/>
          <w:bCs/>
          <w:lang w:eastAsia="zh-TW"/>
        </w:rPr>
        <w:t>)</w:t>
      </w:r>
      <w:r w:rsidRPr="006713E6">
        <w:rPr>
          <w:rFonts w:asciiTheme="minorEastAsia" w:hAnsiTheme="minorEastAsia" w:cs="Calibri" w:hint="eastAsia"/>
          <w:lang w:eastAsia="zh-TW"/>
        </w:rPr>
        <w:t>：</w:t>
      </w:r>
      <w:r w:rsidRPr="006713E6">
        <w:rPr>
          <w:rFonts w:asciiTheme="minorEastAsia" w:hAnsiTheme="minorEastAsia" w:cs="Calibri"/>
          <w:lang w:eastAsia="zh-TW"/>
        </w:rPr>
        <w:t>ABCB</w:t>
      </w:r>
      <w:r w:rsidRPr="006713E6">
        <w:rPr>
          <w:rFonts w:asciiTheme="minorEastAsia" w:hAnsiTheme="minorEastAsia" w:cs="Calibri" w:hint="eastAsia"/>
          <w:lang w:eastAsia="zh-TW"/>
        </w:rPr>
        <w:t>的</w:t>
      </w:r>
      <w:r w:rsidRPr="006713E6">
        <w:rPr>
          <w:rFonts w:asciiTheme="minorEastAsia" w:hAnsiTheme="minorEastAsia" w:cs="Calibri"/>
          <w:lang w:eastAsia="zh-TW"/>
        </w:rPr>
        <w:t>5.5</w:t>
      </w:r>
      <w:r w:rsidRPr="006713E6">
        <w:rPr>
          <w:rFonts w:asciiTheme="minorEastAsia" w:hAnsiTheme="minorEastAsia" w:cs="Calibri" w:hint="eastAsia"/>
          <w:lang w:eastAsia="zh-TW"/>
        </w:rPr>
        <w:t>日、權重</w:t>
      </w:r>
      <w:r w:rsidRPr="006713E6">
        <w:rPr>
          <w:rFonts w:asciiTheme="minorEastAsia" w:hAnsiTheme="minorEastAsia" w:cs="Calibri"/>
          <w:lang w:eastAsia="zh-TW"/>
        </w:rPr>
        <w:t>1.5</w:t>
      </w:r>
      <w:r w:rsidRPr="006713E6">
        <w:rPr>
          <w:rFonts w:asciiTheme="minorEastAsia" w:hAnsiTheme="minorEastAsia" w:cs="Calibri" w:hint="eastAsia"/>
          <w:lang w:eastAsia="zh-TW"/>
        </w:rPr>
        <w:t>的加權平滑，反映主導資金動向</w:t>
      </w:r>
    </w:p>
    <w:p w14:paraId="62CACBCC" w14:textId="4E9300D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趨勢線</w:t>
      </w:r>
      <w:r w:rsidRPr="006713E6">
        <w:rPr>
          <w:rFonts w:asciiTheme="minorEastAsia" w:hAnsiTheme="minorEastAsia" w:cs="Calibri"/>
          <w:b/>
          <w:bCs/>
          <w:lang w:eastAsia="zh-TW"/>
        </w:rPr>
        <w:t>(</w:t>
      </w:r>
      <w:r w:rsidRPr="006713E6">
        <w:rPr>
          <w:rFonts w:asciiTheme="minorEastAsia" w:hAnsiTheme="minorEastAsia" w:cs="Calibri" w:hint="eastAsia"/>
          <w:b/>
          <w:bCs/>
          <w:lang w:eastAsia="zh-TW"/>
        </w:rPr>
        <w:t>淡藍色</w:t>
      </w:r>
      <w:r w:rsidRPr="006713E6">
        <w:rPr>
          <w:rFonts w:asciiTheme="minorEastAsia" w:hAnsiTheme="minorEastAsia" w:cs="Calibri"/>
          <w:b/>
          <w:bCs/>
          <w:lang w:eastAsia="zh-TW"/>
        </w:rPr>
        <w:t>)</w:t>
      </w:r>
      <w:r w:rsidRPr="006713E6">
        <w:rPr>
          <w:rFonts w:asciiTheme="minorEastAsia" w:hAnsiTheme="minorEastAsia" w:cs="Calibri" w:hint="eastAsia"/>
          <w:lang w:eastAsia="zh-TW"/>
        </w:rPr>
        <w:t>：</w:t>
      </w:r>
      <w:r w:rsidRPr="006713E6">
        <w:rPr>
          <w:rFonts w:asciiTheme="minorEastAsia" w:hAnsiTheme="minorEastAsia" w:cs="Calibri"/>
          <w:lang w:eastAsia="zh-TW"/>
        </w:rPr>
        <w:t>3×ABCB-2×</w:t>
      </w:r>
      <w:r w:rsidRPr="006713E6">
        <w:rPr>
          <w:rFonts w:asciiTheme="minorEastAsia" w:hAnsiTheme="minorEastAsia" w:cs="Calibri" w:hint="eastAsia"/>
          <w:lang w:eastAsia="zh-TW"/>
        </w:rPr>
        <w:t>主力線，反映中期趨勢方向和強度</w:t>
      </w:r>
    </w:p>
    <w:p w14:paraId="18F92A94" w14:textId="52A5959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散戶線</w:t>
      </w:r>
      <w:r w:rsidRPr="006713E6">
        <w:rPr>
          <w:rFonts w:asciiTheme="minorEastAsia" w:hAnsiTheme="minorEastAsia" w:cs="Calibri"/>
          <w:b/>
          <w:bCs/>
          <w:lang w:eastAsia="zh-TW"/>
        </w:rPr>
        <w:t>(</w:t>
      </w:r>
      <w:r w:rsidRPr="006713E6">
        <w:rPr>
          <w:rFonts w:asciiTheme="minorEastAsia" w:hAnsiTheme="minorEastAsia" w:cs="Calibri" w:hint="eastAsia"/>
          <w:b/>
          <w:bCs/>
          <w:lang w:eastAsia="zh-TW"/>
        </w:rPr>
        <w:t>紫色</w:t>
      </w:r>
      <w:r w:rsidRPr="006713E6">
        <w:rPr>
          <w:rFonts w:asciiTheme="minorEastAsia" w:hAnsiTheme="minorEastAsia" w:cs="Calibri"/>
          <w:b/>
          <w:bCs/>
          <w:lang w:eastAsia="zh-TW"/>
        </w:rPr>
        <w:t>)</w:t>
      </w:r>
      <w:r w:rsidRPr="006713E6">
        <w:rPr>
          <w:rFonts w:asciiTheme="minorEastAsia" w:hAnsiTheme="minorEastAsia" w:cs="Calibri" w:hint="eastAsia"/>
          <w:lang w:eastAsia="zh-TW"/>
        </w:rPr>
        <w:t>：</w:t>
      </w:r>
      <w:r w:rsidRPr="006713E6">
        <w:rPr>
          <w:rFonts w:asciiTheme="minorEastAsia" w:hAnsiTheme="minorEastAsia" w:cs="Calibri"/>
          <w:lang w:eastAsia="zh-TW"/>
        </w:rPr>
        <w:t>4×</w:t>
      </w:r>
      <w:r w:rsidRPr="006713E6">
        <w:rPr>
          <w:rFonts w:asciiTheme="minorEastAsia" w:hAnsiTheme="minorEastAsia" w:cs="Calibri" w:hint="eastAsia"/>
          <w:lang w:eastAsia="zh-TW"/>
        </w:rPr>
        <w:t>主力線</w:t>
      </w:r>
      <w:r w:rsidRPr="006713E6">
        <w:rPr>
          <w:rFonts w:asciiTheme="minorEastAsia" w:hAnsiTheme="minorEastAsia" w:cs="Calibri"/>
          <w:lang w:eastAsia="zh-TW"/>
        </w:rPr>
        <w:t>-3×ABCB</w:t>
      </w:r>
      <w:r w:rsidRPr="006713E6">
        <w:rPr>
          <w:rFonts w:asciiTheme="minorEastAsia" w:hAnsiTheme="minorEastAsia" w:cs="Calibri" w:hint="eastAsia"/>
          <w:lang w:eastAsia="zh-TW"/>
        </w:rPr>
        <w:t>，反映小資金跟風行為特徵</w:t>
      </w:r>
    </w:p>
    <w:p w14:paraId="29E3359A" w14:textId="39949FA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三線之間的交互關係和相對位置構成了市場力量的動態均衡模型。</w:t>
      </w:r>
    </w:p>
    <w:p w14:paraId="0C8C1384" w14:textId="2E9F4D2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4. </w:t>
      </w:r>
      <w:r w:rsidRPr="006713E6">
        <w:rPr>
          <w:rFonts w:asciiTheme="minorEastAsia" w:hAnsiTheme="minorEastAsia" w:cs="Calibri" w:hint="eastAsia"/>
          <w:b/>
          <w:bCs/>
          <w:lang w:eastAsia="zh-TW"/>
        </w:rPr>
        <w:t>市場熱度顯示系統</w:t>
      </w:r>
    </w:p>
    <w:p w14:paraId="74D555C3" w14:textId="7B9ECCF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通過柱狀圖直觀顯示市場熱度：</w:t>
      </w:r>
    </w:p>
    <w:p w14:paraId="37481D7D" w14:textId="5D26FBE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b/>
          <w:bCs/>
          <w:lang w:eastAsia="zh-TW"/>
        </w:rPr>
        <w:t>ACB</w:t>
      </w:r>
      <w:r w:rsidRPr="006713E6">
        <w:rPr>
          <w:rFonts w:asciiTheme="minorEastAsia" w:hAnsiTheme="minorEastAsia" w:cs="Calibri" w:hint="eastAsia"/>
          <w:b/>
          <w:bCs/>
          <w:lang w:eastAsia="zh-TW"/>
        </w:rPr>
        <w:t>系列計算</w:t>
      </w:r>
      <w:r w:rsidRPr="006713E6">
        <w:rPr>
          <w:rFonts w:asciiTheme="minorEastAsia" w:hAnsiTheme="minorEastAsia" w:cs="Calibri" w:hint="eastAsia"/>
          <w:lang w:eastAsia="zh-TW"/>
        </w:rPr>
        <w:t>：</w:t>
      </w:r>
    </w:p>
    <w:p w14:paraId="64A023CB" w14:textId="63354DD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ACB1 = </w:t>
      </w:r>
      <w:r w:rsidRPr="006713E6">
        <w:rPr>
          <w:rFonts w:asciiTheme="minorEastAsia" w:hAnsiTheme="minorEastAsia" w:cs="Calibri" w:hint="eastAsia"/>
          <w:lang w:eastAsia="zh-TW"/>
        </w:rPr>
        <w:t>收盤價</w:t>
      </w:r>
      <w:r w:rsidRPr="006713E6">
        <w:rPr>
          <w:rFonts w:asciiTheme="minorEastAsia" w:hAnsiTheme="minorEastAsia" w:cs="Calibri"/>
          <w:lang w:eastAsia="zh-TW"/>
        </w:rPr>
        <w:t> - 32</w:t>
      </w:r>
      <w:r w:rsidRPr="006713E6">
        <w:rPr>
          <w:rFonts w:asciiTheme="minorEastAsia" w:hAnsiTheme="minorEastAsia" w:cs="Calibri" w:hint="eastAsia"/>
          <w:lang w:eastAsia="zh-TW"/>
        </w:rPr>
        <w:t>日最低價（價格距離底部距離）</w:t>
      </w:r>
    </w:p>
    <w:p w14:paraId="6E8A0559" w14:textId="6DD0C32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ACB2 = 32</w:t>
      </w:r>
      <w:r w:rsidRPr="006713E6">
        <w:rPr>
          <w:rFonts w:asciiTheme="minorEastAsia" w:hAnsiTheme="minorEastAsia" w:cs="Calibri" w:hint="eastAsia"/>
          <w:lang w:eastAsia="zh-TW"/>
        </w:rPr>
        <w:t>日最高價</w:t>
      </w:r>
      <w:r w:rsidRPr="006713E6">
        <w:rPr>
          <w:rFonts w:asciiTheme="minorEastAsia" w:hAnsiTheme="minorEastAsia" w:cs="Calibri"/>
          <w:lang w:eastAsia="zh-TW"/>
        </w:rPr>
        <w:t> - 32</w:t>
      </w:r>
      <w:r w:rsidRPr="006713E6">
        <w:rPr>
          <w:rFonts w:asciiTheme="minorEastAsia" w:hAnsiTheme="minorEastAsia" w:cs="Calibri" w:hint="eastAsia"/>
          <w:lang w:eastAsia="zh-TW"/>
        </w:rPr>
        <w:t>日最低價（價格波動區間）</w:t>
      </w:r>
    </w:p>
    <w:p w14:paraId="3FFC2909" w14:textId="576D439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ACB3 = (ACB1/ACB2)×100</w:t>
      </w:r>
      <w:r w:rsidRPr="006713E6">
        <w:rPr>
          <w:rFonts w:asciiTheme="minorEastAsia" w:hAnsiTheme="minorEastAsia" w:cs="Calibri" w:hint="eastAsia"/>
          <w:lang w:eastAsia="zh-TW"/>
        </w:rPr>
        <w:t>（區間百分比位置）</w:t>
      </w:r>
    </w:p>
    <w:p w14:paraId="47BF01EE" w14:textId="3B6C55B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多空柱條件</w:t>
      </w:r>
      <w:r w:rsidRPr="006713E6">
        <w:rPr>
          <w:rFonts w:asciiTheme="minorEastAsia" w:hAnsiTheme="minorEastAsia" w:cs="Calibri" w:hint="eastAsia"/>
          <w:lang w:eastAsia="zh-TW"/>
        </w:rPr>
        <w:t>：</w:t>
      </w:r>
    </w:p>
    <w:p w14:paraId="05B9E221" w14:textId="00D4198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多頭柱</w:t>
      </w:r>
      <w:r w:rsidRPr="006713E6">
        <w:rPr>
          <w:rFonts w:asciiTheme="minorEastAsia" w:hAnsiTheme="minorEastAsia" w:cs="Calibri"/>
          <w:lang w:eastAsia="zh-TW"/>
        </w:rPr>
        <w:t>(</w:t>
      </w:r>
      <w:r w:rsidRPr="006713E6">
        <w:rPr>
          <w:rFonts w:asciiTheme="minorEastAsia" w:hAnsiTheme="minorEastAsia" w:cs="Calibri" w:hint="eastAsia"/>
          <w:lang w:eastAsia="zh-TW"/>
        </w:rPr>
        <w:t>紅色</w:t>
      </w:r>
      <w:r w:rsidRPr="006713E6">
        <w:rPr>
          <w:rFonts w:asciiTheme="minorEastAsia" w:hAnsiTheme="minorEastAsia" w:cs="Calibri"/>
          <w:lang w:eastAsia="zh-TW"/>
        </w:rPr>
        <w:t>)</w:t>
      </w:r>
      <w:r w:rsidRPr="006713E6">
        <w:rPr>
          <w:rFonts w:asciiTheme="minorEastAsia" w:hAnsiTheme="minorEastAsia" w:cs="Calibri" w:hint="eastAsia"/>
          <w:lang w:eastAsia="zh-TW"/>
        </w:rPr>
        <w:t>：當</w:t>
      </w:r>
      <w:r w:rsidRPr="006713E6">
        <w:rPr>
          <w:rFonts w:asciiTheme="minorEastAsia" w:hAnsiTheme="minorEastAsia" w:cs="Calibri"/>
          <w:lang w:eastAsia="zh-TW"/>
        </w:rPr>
        <w:t>ACB1 &gt; ACB2×0.5</w:t>
      </w:r>
      <w:r w:rsidRPr="006713E6">
        <w:rPr>
          <w:rFonts w:asciiTheme="minorEastAsia" w:hAnsiTheme="minorEastAsia" w:cs="Calibri" w:hint="eastAsia"/>
          <w:lang w:eastAsia="zh-TW"/>
        </w:rPr>
        <w:t>時顯示</w:t>
      </w:r>
    </w:p>
    <w:p w14:paraId="4724B739" w14:textId="64EA888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空頭柱</w:t>
      </w:r>
      <w:r w:rsidRPr="006713E6">
        <w:rPr>
          <w:rFonts w:asciiTheme="minorEastAsia" w:hAnsiTheme="minorEastAsia" w:cs="Calibri"/>
          <w:lang w:eastAsia="zh-TW"/>
        </w:rPr>
        <w:t>(</w:t>
      </w:r>
      <w:r w:rsidRPr="006713E6">
        <w:rPr>
          <w:rFonts w:asciiTheme="minorEastAsia" w:hAnsiTheme="minorEastAsia" w:cs="Calibri" w:hint="eastAsia"/>
          <w:lang w:eastAsia="zh-TW"/>
        </w:rPr>
        <w:t>綠色</w:t>
      </w:r>
      <w:r w:rsidRPr="006713E6">
        <w:rPr>
          <w:rFonts w:asciiTheme="minorEastAsia" w:hAnsiTheme="minorEastAsia" w:cs="Calibri"/>
          <w:lang w:eastAsia="zh-TW"/>
        </w:rPr>
        <w:t>)</w:t>
      </w:r>
      <w:r w:rsidRPr="006713E6">
        <w:rPr>
          <w:rFonts w:asciiTheme="minorEastAsia" w:hAnsiTheme="minorEastAsia" w:cs="Calibri" w:hint="eastAsia"/>
          <w:lang w:eastAsia="zh-TW"/>
        </w:rPr>
        <w:t>：當</w:t>
      </w:r>
      <w:r w:rsidRPr="006713E6">
        <w:rPr>
          <w:rFonts w:asciiTheme="minorEastAsia" w:hAnsiTheme="minorEastAsia" w:cs="Calibri"/>
          <w:lang w:eastAsia="zh-TW"/>
        </w:rPr>
        <w:t>ACB1 &lt;= ACB2×0.5</w:t>
      </w:r>
      <w:r w:rsidRPr="006713E6">
        <w:rPr>
          <w:rFonts w:asciiTheme="minorEastAsia" w:hAnsiTheme="minorEastAsia" w:cs="Calibri" w:hint="eastAsia"/>
          <w:lang w:eastAsia="zh-TW"/>
        </w:rPr>
        <w:t>時顯示</w:t>
      </w:r>
    </w:p>
    <w:p w14:paraId="6695D820" w14:textId="15D4D91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柱狀高度反映了價格在區間中的相對位置強度。</w:t>
      </w:r>
    </w:p>
    <w:p w14:paraId="1D913C56" w14:textId="76A553B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5. MACD</w:t>
      </w:r>
      <w:r w:rsidRPr="006713E6">
        <w:rPr>
          <w:rFonts w:asciiTheme="minorEastAsia" w:hAnsiTheme="minorEastAsia" w:cs="Calibri" w:hint="eastAsia"/>
          <w:b/>
          <w:bCs/>
          <w:lang w:eastAsia="zh-TW"/>
        </w:rPr>
        <w:t>輔助判斷</w:t>
      </w:r>
    </w:p>
    <w:p w14:paraId="67C47A9E" w14:textId="746A01F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集成了</w:t>
      </w:r>
      <w:r w:rsidRPr="006713E6">
        <w:rPr>
          <w:rFonts w:asciiTheme="minorEastAsia" w:hAnsiTheme="minorEastAsia" w:cs="Calibri"/>
          <w:lang w:eastAsia="zh-TW"/>
        </w:rPr>
        <w:t>MACD</w:t>
      </w:r>
      <w:r w:rsidRPr="006713E6">
        <w:rPr>
          <w:rFonts w:asciiTheme="minorEastAsia" w:hAnsiTheme="minorEastAsia" w:cs="Calibri" w:hint="eastAsia"/>
          <w:lang w:eastAsia="zh-TW"/>
        </w:rPr>
        <w:t>計算流程用於信號確認：</w:t>
      </w:r>
    </w:p>
    <w:p w14:paraId="77A0F542" w14:textId="4DCB731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快速</w:t>
      </w:r>
      <w:r w:rsidRPr="006713E6">
        <w:rPr>
          <w:rFonts w:asciiTheme="minorEastAsia" w:hAnsiTheme="minorEastAsia" w:cs="Calibri"/>
          <w:lang w:eastAsia="zh-TW"/>
        </w:rPr>
        <w:t>EMA(12</w:t>
      </w:r>
      <w:r w:rsidRPr="006713E6">
        <w:rPr>
          <w:rFonts w:asciiTheme="minorEastAsia" w:hAnsiTheme="minorEastAsia" w:cs="Calibri" w:hint="eastAsia"/>
          <w:lang w:eastAsia="zh-TW"/>
        </w:rPr>
        <w:t>日</w:t>
      </w:r>
      <w:r w:rsidRPr="006713E6">
        <w:rPr>
          <w:rFonts w:asciiTheme="minorEastAsia" w:hAnsiTheme="minorEastAsia" w:cs="Calibri"/>
          <w:lang w:eastAsia="zh-TW"/>
        </w:rPr>
        <w:t>)</w:t>
      </w:r>
      <w:r w:rsidRPr="006713E6">
        <w:rPr>
          <w:rFonts w:asciiTheme="minorEastAsia" w:hAnsiTheme="minorEastAsia" w:cs="Calibri" w:hint="eastAsia"/>
          <w:lang w:eastAsia="zh-TW"/>
        </w:rPr>
        <w:t>與慢速</w:t>
      </w:r>
      <w:r w:rsidRPr="006713E6">
        <w:rPr>
          <w:rFonts w:asciiTheme="minorEastAsia" w:hAnsiTheme="minorEastAsia" w:cs="Calibri"/>
          <w:lang w:eastAsia="zh-TW"/>
        </w:rPr>
        <w:t>EMA(26</w:t>
      </w:r>
      <w:r w:rsidRPr="006713E6">
        <w:rPr>
          <w:rFonts w:asciiTheme="minorEastAsia" w:hAnsiTheme="minorEastAsia" w:cs="Calibri" w:hint="eastAsia"/>
          <w:lang w:eastAsia="zh-TW"/>
        </w:rPr>
        <w:t>日</w:t>
      </w:r>
      <w:r w:rsidRPr="006713E6">
        <w:rPr>
          <w:rFonts w:asciiTheme="minorEastAsia" w:hAnsiTheme="minorEastAsia" w:cs="Calibri"/>
          <w:lang w:eastAsia="zh-TW"/>
        </w:rPr>
        <w:t>)</w:t>
      </w:r>
      <w:r w:rsidRPr="006713E6">
        <w:rPr>
          <w:rFonts w:asciiTheme="minorEastAsia" w:hAnsiTheme="minorEastAsia" w:cs="Calibri" w:hint="eastAsia"/>
          <w:lang w:eastAsia="zh-TW"/>
        </w:rPr>
        <w:t>計算</w:t>
      </w:r>
      <w:r w:rsidRPr="006713E6">
        <w:rPr>
          <w:rFonts w:asciiTheme="minorEastAsia" w:hAnsiTheme="minorEastAsia" w:cs="Calibri"/>
          <w:lang w:eastAsia="zh-TW"/>
        </w:rPr>
        <w:t>DIF</w:t>
      </w:r>
      <w:r w:rsidRPr="006713E6">
        <w:rPr>
          <w:rFonts w:asciiTheme="minorEastAsia" w:hAnsiTheme="minorEastAsia" w:cs="Calibri" w:hint="eastAsia"/>
          <w:lang w:eastAsia="zh-TW"/>
        </w:rPr>
        <w:t>線</w:t>
      </w:r>
    </w:p>
    <w:p w14:paraId="74EDDA76" w14:textId="60AECB1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9</w:t>
      </w:r>
      <w:r w:rsidRPr="006713E6">
        <w:rPr>
          <w:rFonts w:asciiTheme="minorEastAsia" w:hAnsiTheme="minorEastAsia" w:cs="Calibri" w:hint="eastAsia"/>
          <w:lang w:eastAsia="zh-TW"/>
        </w:rPr>
        <w:t>日</w:t>
      </w:r>
      <w:r w:rsidRPr="006713E6">
        <w:rPr>
          <w:rFonts w:asciiTheme="minorEastAsia" w:hAnsiTheme="minorEastAsia" w:cs="Calibri"/>
          <w:lang w:eastAsia="zh-TW"/>
        </w:rPr>
        <w:t>DIF</w:t>
      </w:r>
      <w:r w:rsidRPr="006713E6">
        <w:rPr>
          <w:rFonts w:asciiTheme="minorEastAsia" w:hAnsiTheme="minorEastAsia" w:cs="Calibri" w:hint="eastAsia"/>
          <w:lang w:eastAsia="zh-TW"/>
        </w:rPr>
        <w:t>的</w:t>
      </w:r>
      <w:r w:rsidRPr="006713E6">
        <w:rPr>
          <w:rFonts w:asciiTheme="minorEastAsia" w:hAnsiTheme="minorEastAsia" w:cs="Calibri"/>
          <w:lang w:eastAsia="zh-TW"/>
        </w:rPr>
        <w:t>EMA</w:t>
      </w:r>
      <w:r w:rsidRPr="006713E6">
        <w:rPr>
          <w:rFonts w:asciiTheme="minorEastAsia" w:hAnsiTheme="minorEastAsia" w:cs="Calibri" w:hint="eastAsia"/>
          <w:lang w:eastAsia="zh-TW"/>
        </w:rPr>
        <w:t>生成</w:t>
      </w:r>
      <w:r w:rsidRPr="006713E6">
        <w:rPr>
          <w:rFonts w:asciiTheme="minorEastAsia" w:hAnsiTheme="minorEastAsia" w:cs="Calibri"/>
          <w:lang w:eastAsia="zh-TW"/>
        </w:rPr>
        <w:t>DEA</w:t>
      </w:r>
      <w:r w:rsidRPr="006713E6">
        <w:rPr>
          <w:rFonts w:asciiTheme="minorEastAsia" w:hAnsiTheme="minorEastAsia" w:cs="Calibri" w:hint="eastAsia"/>
          <w:lang w:eastAsia="zh-TW"/>
        </w:rPr>
        <w:t>信號線</w:t>
      </w:r>
    </w:p>
    <w:p w14:paraId="63E2D9E0" w14:textId="04C567E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MACD</w:t>
      </w:r>
      <w:r w:rsidRPr="006713E6">
        <w:rPr>
          <w:rFonts w:asciiTheme="minorEastAsia" w:hAnsiTheme="minorEastAsia" w:cs="Calibri" w:hint="eastAsia"/>
          <w:lang w:eastAsia="zh-TW"/>
        </w:rPr>
        <w:t>值及其變化趨勢用於買入信號確認</w:t>
      </w:r>
    </w:p>
    <w:p w14:paraId="10CD4DB4" w14:textId="48BF5D1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b/>
          <w:bCs/>
          <w:lang w:eastAsia="zh-TW"/>
        </w:rPr>
        <w:t>二、信號生成機制</w:t>
      </w:r>
    </w:p>
    <w:p w14:paraId="2F2AB860" w14:textId="15B65F2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lastRenderedPageBreak/>
        <w:t>1. </w:t>
      </w:r>
      <w:r w:rsidRPr="006713E6">
        <w:rPr>
          <w:rFonts w:asciiTheme="minorEastAsia" w:hAnsiTheme="minorEastAsia" w:cs="Calibri" w:hint="eastAsia"/>
          <w:b/>
          <w:bCs/>
          <w:lang w:eastAsia="zh-TW"/>
        </w:rPr>
        <w:t>買入信號</w:t>
      </w:r>
      <w:r w:rsidRPr="006713E6">
        <w:rPr>
          <w:rFonts w:asciiTheme="minorEastAsia" w:hAnsiTheme="minorEastAsia" w:cs="Calibri"/>
          <w:b/>
          <w:bCs/>
          <w:lang w:eastAsia="zh-TW"/>
        </w:rPr>
        <w:t>(</w:t>
      </w:r>
      <w:r w:rsidRPr="006713E6">
        <w:rPr>
          <w:rFonts w:asciiTheme="minorEastAsia" w:hAnsiTheme="minorEastAsia" w:cs="Calibri" w:hint="eastAsia"/>
          <w:b/>
          <w:bCs/>
          <w:lang w:eastAsia="zh-TW"/>
        </w:rPr>
        <w:t>錢袋子</w:t>
      </w:r>
      <w:r w:rsidRPr="006713E6">
        <w:rPr>
          <w:rFonts w:asciiTheme="minorEastAsia" w:hAnsiTheme="minorEastAsia" w:cs="Calibri"/>
          <w:b/>
          <w:bCs/>
          <w:lang w:eastAsia="zh-TW"/>
        </w:rPr>
        <w:t>)</w:t>
      </w:r>
    </w:p>
    <w:p w14:paraId="14F00761" w14:textId="66E148C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買入信號</w:t>
      </w:r>
      <w:r w:rsidRPr="006713E6">
        <w:rPr>
          <w:rFonts w:asciiTheme="minorEastAsia" w:hAnsiTheme="minorEastAsia" w:cs="Calibri"/>
          <w:lang w:eastAsia="zh-TW"/>
        </w:rPr>
        <w:t>(</w:t>
      </w:r>
      <w:r w:rsidRPr="006713E6">
        <w:rPr>
          <w:rFonts w:asciiTheme="minorEastAsia" w:hAnsiTheme="minorEastAsia" w:cs="Calibri" w:hint="eastAsia"/>
          <w:lang w:eastAsia="zh-TW"/>
        </w:rPr>
        <w:t>綠色上箭頭</w:t>
      </w:r>
      <w:r w:rsidRPr="006713E6">
        <w:rPr>
          <w:rFonts w:asciiTheme="minorEastAsia" w:hAnsiTheme="minorEastAsia" w:cs="Calibri"/>
          <w:lang w:eastAsia="zh-TW"/>
        </w:rPr>
        <w:t>)</w:t>
      </w:r>
      <w:r w:rsidRPr="006713E6">
        <w:rPr>
          <w:rFonts w:asciiTheme="minorEastAsia" w:hAnsiTheme="minorEastAsia" w:cs="Calibri" w:hint="eastAsia"/>
          <w:lang w:eastAsia="zh-TW"/>
        </w:rPr>
        <w:t>在以下條件同時滿足時產生：</w:t>
      </w:r>
    </w:p>
    <w:p w14:paraId="5757D92C" w14:textId="594554C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b/>
          <w:bCs/>
          <w:lang w:eastAsia="zh-TW"/>
        </w:rPr>
        <w:t>ACB</w:t>
      </w:r>
      <w:r w:rsidRPr="006713E6">
        <w:rPr>
          <w:rFonts w:asciiTheme="minorEastAsia" w:hAnsiTheme="minorEastAsia" w:cs="Calibri" w:hint="eastAsia"/>
          <w:b/>
          <w:bCs/>
          <w:lang w:eastAsia="zh-TW"/>
        </w:rPr>
        <w:t>多頭條件</w:t>
      </w:r>
      <w:r w:rsidRPr="006713E6">
        <w:rPr>
          <w:rFonts w:asciiTheme="minorEastAsia" w:hAnsiTheme="minorEastAsia" w:cs="Calibri" w:hint="eastAsia"/>
          <w:lang w:eastAsia="zh-TW"/>
        </w:rPr>
        <w:t>：</w:t>
      </w:r>
      <w:r w:rsidRPr="006713E6">
        <w:rPr>
          <w:rFonts w:asciiTheme="minorEastAsia" w:hAnsiTheme="minorEastAsia" w:cs="Calibri"/>
          <w:lang w:eastAsia="zh-TW"/>
        </w:rPr>
        <w:t>ACB1 &gt; ACB2×0.5</w:t>
      </w:r>
      <w:r w:rsidRPr="006713E6">
        <w:rPr>
          <w:rFonts w:asciiTheme="minorEastAsia" w:hAnsiTheme="minorEastAsia" w:cs="Calibri" w:hint="eastAsia"/>
          <w:lang w:eastAsia="zh-TW"/>
        </w:rPr>
        <w:t>（價格在區間上半部）</w:t>
      </w:r>
    </w:p>
    <w:p w14:paraId="60334B05" w14:textId="46AFFFF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主力線上升</w:t>
      </w:r>
      <w:r w:rsidRPr="006713E6">
        <w:rPr>
          <w:rFonts w:asciiTheme="minorEastAsia" w:hAnsiTheme="minorEastAsia" w:cs="Calibri" w:hint="eastAsia"/>
          <w:lang w:eastAsia="zh-TW"/>
        </w:rPr>
        <w:t>：主力線至少連續</w:t>
      </w:r>
      <w:r w:rsidRPr="006713E6">
        <w:rPr>
          <w:rFonts w:asciiTheme="minorEastAsia" w:hAnsiTheme="minorEastAsia" w:cs="Calibri"/>
          <w:lang w:eastAsia="zh-TW"/>
        </w:rPr>
        <w:t>3</w:t>
      </w:r>
      <w:r w:rsidRPr="006713E6">
        <w:rPr>
          <w:rFonts w:asciiTheme="minorEastAsia" w:hAnsiTheme="minorEastAsia" w:cs="Calibri" w:hint="eastAsia"/>
          <w:lang w:eastAsia="zh-TW"/>
        </w:rPr>
        <w:t>個週期上升</w:t>
      </w:r>
    </w:p>
    <w:p w14:paraId="2AD1D715" w14:textId="18EC185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b/>
          <w:bCs/>
          <w:lang w:eastAsia="zh-TW"/>
        </w:rPr>
        <w:t>MACD</w:t>
      </w:r>
      <w:r w:rsidRPr="006713E6">
        <w:rPr>
          <w:rFonts w:asciiTheme="minorEastAsia" w:hAnsiTheme="minorEastAsia" w:cs="Calibri" w:hint="eastAsia"/>
          <w:b/>
          <w:bCs/>
          <w:lang w:eastAsia="zh-TW"/>
        </w:rPr>
        <w:t>動能確認</w:t>
      </w:r>
      <w:r w:rsidRPr="006713E6">
        <w:rPr>
          <w:rFonts w:asciiTheme="minorEastAsia" w:hAnsiTheme="minorEastAsia" w:cs="Calibri" w:hint="eastAsia"/>
          <w:lang w:eastAsia="zh-TW"/>
        </w:rPr>
        <w:t>：</w:t>
      </w:r>
      <w:r w:rsidRPr="006713E6">
        <w:rPr>
          <w:rFonts w:asciiTheme="minorEastAsia" w:hAnsiTheme="minorEastAsia" w:cs="Calibri"/>
          <w:lang w:eastAsia="zh-TW"/>
        </w:rPr>
        <w:t>MACD</w:t>
      </w:r>
      <w:r w:rsidRPr="006713E6">
        <w:rPr>
          <w:rFonts w:asciiTheme="minorEastAsia" w:hAnsiTheme="minorEastAsia" w:cs="Calibri" w:hint="eastAsia"/>
          <w:lang w:eastAsia="zh-TW"/>
        </w:rPr>
        <w:t>值較前一週期上升</w:t>
      </w:r>
    </w:p>
    <w:p w14:paraId="4F35196B" w14:textId="783DE91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這一信號反映主力資金主導下的上漲動能積聚，出現在主力線下方約</w:t>
      </w:r>
      <w:r w:rsidRPr="006713E6">
        <w:rPr>
          <w:rFonts w:asciiTheme="minorEastAsia" w:hAnsiTheme="minorEastAsia" w:cs="Calibri"/>
          <w:lang w:eastAsia="zh-TW"/>
        </w:rPr>
        <w:t>5%</w:t>
      </w:r>
      <w:r w:rsidRPr="006713E6">
        <w:rPr>
          <w:rFonts w:asciiTheme="minorEastAsia" w:hAnsiTheme="minorEastAsia" w:cs="Calibri" w:hint="eastAsia"/>
          <w:lang w:eastAsia="zh-TW"/>
        </w:rPr>
        <w:t>位置。</w:t>
      </w:r>
    </w:p>
    <w:p w14:paraId="431D0114" w14:textId="5E8E0CF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2. </w:t>
      </w:r>
      <w:r w:rsidRPr="006713E6">
        <w:rPr>
          <w:rFonts w:asciiTheme="minorEastAsia" w:hAnsiTheme="minorEastAsia" w:cs="Calibri" w:hint="eastAsia"/>
          <w:b/>
          <w:bCs/>
          <w:lang w:eastAsia="zh-TW"/>
        </w:rPr>
        <w:t>散戶湧入信號</w:t>
      </w:r>
      <w:r w:rsidRPr="006713E6">
        <w:rPr>
          <w:rFonts w:asciiTheme="minorEastAsia" w:hAnsiTheme="minorEastAsia" w:cs="Calibri"/>
          <w:b/>
          <w:bCs/>
          <w:lang w:eastAsia="zh-TW"/>
        </w:rPr>
        <w:t>(</w:t>
      </w:r>
      <w:r w:rsidRPr="006713E6">
        <w:rPr>
          <w:rFonts w:asciiTheme="minorEastAsia" w:hAnsiTheme="minorEastAsia" w:cs="Calibri" w:hint="eastAsia"/>
          <w:b/>
          <w:bCs/>
          <w:lang w:eastAsia="zh-TW"/>
        </w:rPr>
        <w:t>黃鑽石</w:t>
      </w:r>
      <w:r w:rsidRPr="006713E6">
        <w:rPr>
          <w:rFonts w:asciiTheme="minorEastAsia" w:hAnsiTheme="minorEastAsia" w:cs="Calibri"/>
          <w:b/>
          <w:bCs/>
          <w:lang w:eastAsia="zh-TW"/>
        </w:rPr>
        <w:t>)</w:t>
      </w:r>
    </w:p>
    <w:p w14:paraId="4ABF229F" w14:textId="193B3F3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散戶湧入信號</w:t>
      </w:r>
      <w:r w:rsidRPr="006713E6">
        <w:rPr>
          <w:rFonts w:asciiTheme="minorEastAsia" w:hAnsiTheme="minorEastAsia" w:cs="Calibri"/>
          <w:lang w:eastAsia="zh-TW"/>
        </w:rPr>
        <w:t>(</w:t>
      </w:r>
      <w:r w:rsidRPr="006713E6">
        <w:rPr>
          <w:rFonts w:asciiTheme="minorEastAsia" w:hAnsiTheme="minorEastAsia" w:cs="Calibri" w:hint="eastAsia"/>
          <w:lang w:eastAsia="zh-TW"/>
        </w:rPr>
        <w:t>黃色菱形</w:t>
      </w:r>
      <w:r w:rsidRPr="006713E6">
        <w:rPr>
          <w:rFonts w:asciiTheme="minorEastAsia" w:hAnsiTheme="minorEastAsia" w:cs="Calibri"/>
          <w:lang w:eastAsia="zh-TW"/>
        </w:rPr>
        <w:t>)</w:t>
      </w:r>
      <w:r w:rsidRPr="006713E6">
        <w:rPr>
          <w:rFonts w:asciiTheme="minorEastAsia" w:hAnsiTheme="minorEastAsia" w:cs="Calibri" w:hint="eastAsia"/>
          <w:lang w:eastAsia="zh-TW"/>
        </w:rPr>
        <w:t>在滿足以下複合條件時產生：</w:t>
      </w:r>
    </w:p>
    <w:p w14:paraId="21A01D1B" w14:textId="1F495E2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線條交叉條件</w:t>
      </w:r>
      <w:r w:rsidRPr="006713E6">
        <w:rPr>
          <w:rFonts w:asciiTheme="minorEastAsia" w:hAnsiTheme="minorEastAsia" w:cs="Calibri" w:hint="eastAsia"/>
          <w:lang w:eastAsia="zh-TW"/>
        </w:rPr>
        <w:t>：主力線與散戶線發生交叉</w:t>
      </w:r>
    </w:p>
    <w:p w14:paraId="16896B81" w14:textId="6626063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散戶力量顯著變化</w:t>
      </w:r>
      <w:r w:rsidRPr="006713E6">
        <w:rPr>
          <w:rFonts w:asciiTheme="minorEastAsia" w:hAnsiTheme="minorEastAsia" w:cs="Calibri" w:hint="eastAsia"/>
          <w:lang w:eastAsia="zh-TW"/>
        </w:rPr>
        <w:t>：散戶線較前</w:t>
      </w:r>
      <w:r w:rsidRPr="006713E6">
        <w:rPr>
          <w:rFonts w:asciiTheme="minorEastAsia" w:hAnsiTheme="minorEastAsia" w:cs="Calibri"/>
          <w:lang w:eastAsia="zh-TW"/>
        </w:rPr>
        <w:t>3</w:t>
      </w:r>
      <w:r w:rsidRPr="006713E6">
        <w:rPr>
          <w:rFonts w:asciiTheme="minorEastAsia" w:hAnsiTheme="minorEastAsia" w:cs="Calibri" w:hint="eastAsia"/>
          <w:lang w:eastAsia="zh-TW"/>
        </w:rPr>
        <w:t>個週期變化幅度超過主力線的</w:t>
      </w:r>
      <w:r w:rsidRPr="006713E6">
        <w:rPr>
          <w:rFonts w:asciiTheme="minorEastAsia" w:hAnsiTheme="minorEastAsia" w:cs="Calibri"/>
          <w:lang w:eastAsia="zh-TW"/>
        </w:rPr>
        <w:t>2%</w:t>
      </w:r>
    </w:p>
    <w:p w14:paraId="30EDED69" w14:textId="58189E7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趨勢背離條件</w:t>
      </w:r>
      <w:r w:rsidRPr="006713E6">
        <w:rPr>
          <w:rFonts w:asciiTheme="minorEastAsia" w:hAnsiTheme="minorEastAsia" w:cs="Calibri" w:hint="eastAsia"/>
          <w:lang w:eastAsia="zh-TW"/>
        </w:rPr>
        <w:t>：散戶線與主力線方向相反</w:t>
      </w:r>
    </w:p>
    <w:p w14:paraId="32B99BCE" w14:textId="694BB52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這一信號表明散戶資金大規模進入或離場，可能導致短期波動加劇，出現在主力線下方約</w:t>
      </w:r>
      <w:r w:rsidRPr="006713E6">
        <w:rPr>
          <w:rFonts w:asciiTheme="minorEastAsia" w:hAnsiTheme="minorEastAsia" w:cs="Calibri"/>
          <w:lang w:eastAsia="zh-TW"/>
        </w:rPr>
        <w:t>10%</w:t>
      </w:r>
      <w:r w:rsidRPr="006713E6">
        <w:rPr>
          <w:rFonts w:asciiTheme="minorEastAsia" w:hAnsiTheme="minorEastAsia" w:cs="Calibri" w:hint="eastAsia"/>
          <w:lang w:eastAsia="zh-TW"/>
        </w:rPr>
        <w:t>位置。</w:t>
      </w:r>
    </w:p>
    <w:p w14:paraId="159AEC54" w14:textId="10456C4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3. </w:t>
      </w:r>
      <w:r w:rsidRPr="006713E6">
        <w:rPr>
          <w:rFonts w:asciiTheme="minorEastAsia" w:hAnsiTheme="minorEastAsia" w:cs="Calibri" w:hint="eastAsia"/>
          <w:b/>
          <w:bCs/>
          <w:lang w:eastAsia="zh-TW"/>
        </w:rPr>
        <w:t>多頭</w:t>
      </w:r>
      <w:r w:rsidRPr="006713E6">
        <w:rPr>
          <w:rFonts w:asciiTheme="minorEastAsia" w:hAnsiTheme="minorEastAsia" w:cs="Calibri"/>
          <w:b/>
          <w:bCs/>
          <w:lang w:eastAsia="zh-TW"/>
        </w:rPr>
        <w:t>/</w:t>
      </w:r>
      <w:r w:rsidRPr="006713E6">
        <w:rPr>
          <w:rFonts w:asciiTheme="minorEastAsia" w:hAnsiTheme="minorEastAsia" w:cs="Calibri" w:hint="eastAsia"/>
          <w:b/>
          <w:bCs/>
          <w:lang w:eastAsia="zh-TW"/>
        </w:rPr>
        <w:t>空頭柱位形態</w:t>
      </w:r>
    </w:p>
    <w:p w14:paraId="736918B8" w14:textId="725DC32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柱狀圖本身也是重要的市場狀態指示器：</w:t>
      </w:r>
    </w:p>
    <w:p w14:paraId="21E6529E" w14:textId="7867C88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連續紅柱擴張</w:t>
      </w:r>
      <w:r w:rsidRPr="006713E6">
        <w:rPr>
          <w:rFonts w:asciiTheme="minorEastAsia" w:hAnsiTheme="minorEastAsia" w:cs="Calibri" w:hint="eastAsia"/>
          <w:lang w:eastAsia="zh-TW"/>
        </w:rPr>
        <w:t>：表示上升勢頭增強，多頭控制力提升</w:t>
      </w:r>
    </w:p>
    <w:p w14:paraId="1BFC2FF9" w14:textId="418B7FC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連續綠柱擴張</w:t>
      </w:r>
      <w:r w:rsidRPr="006713E6">
        <w:rPr>
          <w:rFonts w:asciiTheme="minorEastAsia" w:hAnsiTheme="minorEastAsia" w:cs="Calibri" w:hint="eastAsia"/>
          <w:lang w:eastAsia="zh-TW"/>
        </w:rPr>
        <w:t>：表示下降勢頭增強，空頭控制力提升</w:t>
      </w:r>
    </w:p>
    <w:p w14:paraId="34C91C41" w14:textId="4C05178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柱體由綠轉紅</w:t>
      </w:r>
      <w:r w:rsidRPr="006713E6">
        <w:rPr>
          <w:rFonts w:asciiTheme="minorEastAsia" w:hAnsiTheme="minorEastAsia" w:cs="Calibri" w:hint="eastAsia"/>
          <w:lang w:eastAsia="zh-TW"/>
        </w:rPr>
        <w:t>：潛在底部形成，可能出現反轉</w:t>
      </w:r>
    </w:p>
    <w:p w14:paraId="224DB751" w14:textId="3486315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柱體由紅轉綠</w:t>
      </w:r>
      <w:r w:rsidRPr="006713E6">
        <w:rPr>
          <w:rFonts w:asciiTheme="minorEastAsia" w:hAnsiTheme="minorEastAsia" w:cs="Calibri" w:hint="eastAsia"/>
          <w:lang w:eastAsia="zh-TW"/>
        </w:rPr>
        <w:t>：潛在頂部形成，可能出現回落</w:t>
      </w:r>
    </w:p>
    <w:p w14:paraId="1A7E5FC4" w14:textId="6FD4F58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4. </w:t>
      </w:r>
      <w:r w:rsidRPr="006713E6">
        <w:rPr>
          <w:rFonts w:asciiTheme="minorEastAsia" w:hAnsiTheme="minorEastAsia" w:cs="Calibri" w:hint="eastAsia"/>
          <w:b/>
          <w:bCs/>
          <w:lang w:eastAsia="zh-TW"/>
        </w:rPr>
        <w:t>三線形態信號</w:t>
      </w:r>
    </w:p>
    <w:p w14:paraId="7D2CA4A9" w14:textId="26AF760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三條線之間的相互關係也形成獨特信號：</w:t>
      </w:r>
    </w:p>
    <w:p w14:paraId="34B5EC05" w14:textId="2349A95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發散形態</w:t>
      </w:r>
      <w:r w:rsidRPr="006713E6">
        <w:rPr>
          <w:rFonts w:asciiTheme="minorEastAsia" w:hAnsiTheme="minorEastAsia" w:cs="Calibri" w:hint="eastAsia"/>
          <w:lang w:eastAsia="zh-TW"/>
        </w:rPr>
        <w:t>：三線距離逐漸拉大，趨勢加速</w:t>
      </w:r>
    </w:p>
    <w:p w14:paraId="422C42C6" w14:textId="7B3E5CB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收斂形態</w:t>
      </w:r>
      <w:r w:rsidRPr="006713E6">
        <w:rPr>
          <w:rFonts w:asciiTheme="minorEastAsia" w:hAnsiTheme="minorEastAsia" w:cs="Calibri" w:hint="eastAsia"/>
          <w:lang w:eastAsia="zh-TW"/>
        </w:rPr>
        <w:t>：三線距離縮小，趨勢減弱或即將轉變</w:t>
      </w:r>
    </w:p>
    <w:p w14:paraId="370A804B" w14:textId="3ABFD28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交叉信號</w:t>
      </w:r>
      <w:r w:rsidRPr="006713E6">
        <w:rPr>
          <w:rFonts w:asciiTheme="minorEastAsia" w:hAnsiTheme="minorEastAsia" w:cs="Calibri" w:hint="eastAsia"/>
          <w:lang w:eastAsia="zh-TW"/>
        </w:rPr>
        <w:t>：任意兩線交叉表示市場力量對比變化</w:t>
      </w:r>
    </w:p>
    <w:p w14:paraId="28E89956" w14:textId="388DB29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主力線與趨勢線同向</w:t>
      </w:r>
      <w:r w:rsidRPr="006713E6">
        <w:rPr>
          <w:rFonts w:asciiTheme="minorEastAsia" w:hAnsiTheme="minorEastAsia" w:cs="Calibri" w:hint="eastAsia"/>
          <w:lang w:eastAsia="zh-TW"/>
        </w:rPr>
        <w:t>：確認趨勢可靠性</w:t>
      </w:r>
    </w:p>
    <w:p w14:paraId="7E4F34C8" w14:textId="2A89788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散戶線逆向於其他兩線</w:t>
      </w:r>
      <w:r w:rsidRPr="006713E6">
        <w:rPr>
          <w:rFonts w:asciiTheme="minorEastAsia" w:hAnsiTheme="minorEastAsia" w:cs="Calibri" w:hint="eastAsia"/>
          <w:lang w:eastAsia="zh-TW"/>
        </w:rPr>
        <w:t>：極端情緒可能導致反轉</w:t>
      </w:r>
    </w:p>
    <w:p w14:paraId="3FA8D3DE" w14:textId="5F979B1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b/>
          <w:bCs/>
          <w:lang w:eastAsia="zh-TW"/>
        </w:rPr>
        <w:t>三、實戰應用指南</w:t>
      </w:r>
    </w:p>
    <w:p w14:paraId="4AD4C530" w14:textId="53276EB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lastRenderedPageBreak/>
        <w:t xml:space="preserve">1. </w:t>
      </w:r>
      <w:r w:rsidRPr="006713E6">
        <w:rPr>
          <w:rFonts w:asciiTheme="minorEastAsia" w:hAnsiTheme="minorEastAsia" w:cs="Calibri" w:hint="eastAsia"/>
          <w:b/>
          <w:bCs/>
          <w:lang w:eastAsia="zh-TW"/>
        </w:rPr>
        <w:t>三線排列分析法</w:t>
      </w:r>
    </w:p>
    <w:p w14:paraId="5F9D9E99" w14:textId="1A110CB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根據三線排列狀態判斷市場狀況：</w:t>
      </w:r>
    </w:p>
    <w:p w14:paraId="3CDA3D75" w14:textId="02DA44F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多頭排列</w:t>
      </w:r>
      <w:r w:rsidRPr="006713E6">
        <w:rPr>
          <w:rFonts w:asciiTheme="minorEastAsia" w:hAnsiTheme="minorEastAsia" w:cs="Calibri" w:hint="eastAsia"/>
          <w:lang w:eastAsia="zh-TW"/>
        </w:rPr>
        <w:t>：主力線</w:t>
      </w:r>
      <w:r w:rsidRPr="006713E6">
        <w:rPr>
          <w:rFonts w:asciiTheme="minorEastAsia" w:hAnsiTheme="minorEastAsia" w:cs="Calibri"/>
          <w:lang w:eastAsia="zh-TW"/>
        </w:rPr>
        <w:t>&gt;</w:t>
      </w:r>
      <w:r w:rsidRPr="006713E6">
        <w:rPr>
          <w:rFonts w:asciiTheme="minorEastAsia" w:hAnsiTheme="minorEastAsia" w:cs="Calibri" w:hint="eastAsia"/>
          <w:lang w:eastAsia="zh-TW"/>
        </w:rPr>
        <w:t>趨勢線</w:t>
      </w:r>
      <w:r w:rsidRPr="006713E6">
        <w:rPr>
          <w:rFonts w:asciiTheme="minorEastAsia" w:hAnsiTheme="minorEastAsia" w:cs="Calibri"/>
          <w:lang w:eastAsia="zh-TW"/>
        </w:rPr>
        <w:t>&gt;</w:t>
      </w:r>
      <w:r w:rsidRPr="006713E6">
        <w:rPr>
          <w:rFonts w:asciiTheme="minorEastAsia" w:hAnsiTheme="minorEastAsia" w:cs="Calibri" w:hint="eastAsia"/>
          <w:lang w:eastAsia="zh-TW"/>
        </w:rPr>
        <w:t>散戶線，強勢上漲格局</w:t>
      </w:r>
    </w:p>
    <w:p w14:paraId="1B747E3C" w14:textId="238F0F1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空頭排列</w:t>
      </w:r>
      <w:r w:rsidRPr="006713E6">
        <w:rPr>
          <w:rFonts w:asciiTheme="minorEastAsia" w:hAnsiTheme="minorEastAsia" w:cs="Calibri" w:hint="eastAsia"/>
          <w:lang w:eastAsia="zh-TW"/>
        </w:rPr>
        <w:t>：主力線</w:t>
      </w:r>
      <w:r w:rsidRPr="006713E6">
        <w:rPr>
          <w:rFonts w:asciiTheme="minorEastAsia" w:hAnsiTheme="minorEastAsia" w:cs="Calibri"/>
          <w:lang w:eastAsia="zh-TW"/>
        </w:rPr>
        <w:t>&lt;</w:t>
      </w:r>
      <w:r w:rsidRPr="006713E6">
        <w:rPr>
          <w:rFonts w:asciiTheme="minorEastAsia" w:hAnsiTheme="minorEastAsia" w:cs="Calibri" w:hint="eastAsia"/>
          <w:lang w:eastAsia="zh-TW"/>
        </w:rPr>
        <w:t>趨勢線</w:t>
      </w:r>
      <w:r w:rsidRPr="006713E6">
        <w:rPr>
          <w:rFonts w:asciiTheme="minorEastAsia" w:hAnsiTheme="minorEastAsia" w:cs="Calibri"/>
          <w:lang w:eastAsia="zh-TW"/>
        </w:rPr>
        <w:t>&lt;</w:t>
      </w:r>
      <w:r w:rsidRPr="006713E6">
        <w:rPr>
          <w:rFonts w:asciiTheme="minorEastAsia" w:hAnsiTheme="minorEastAsia" w:cs="Calibri" w:hint="eastAsia"/>
          <w:lang w:eastAsia="zh-TW"/>
        </w:rPr>
        <w:t>散戶線，明確下跌趨勢</w:t>
      </w:r>
    </w:p>
    <w:p w14:paraId="5F1B7745" w14:textId="164931B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交織狀態</w:t>
      </w:r>
      <w:r w:rsidRPr="006713E6">
        <w:rPr>
          <w:rFonts w:asciiTheme="minorEastAsia" w:hAnsiTheme="minorEastAsia" w:cs="Calibri" w:hint="eastAsia"/>
          <w:lang w:eastAsia="zh-TW"/>
        </w:rPr>
        <w:t>：三線交錯纏繞，震盪整理格局</w:t>
      </w:r>
    </w:p>
    <w:p w14:paraId="3BBB8A1A" w14:textId="7EC598A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發散狀態</w:t>
      </w:r>
      <w:r w:rsidRPr="006713E6">
        <w:rPr>
          <w:rFonts w:asciiTheme="minorEastAsia" w:hAnsiTheme="minorEastAsia" w:cs="Calibri" w:hint="eastAsia"/>
          <w:lang w:eastAsia="zh-TW"/>
        </w:rPr>
        <w:t>：三線距離迅速拉大，趨勢加速</w:t>
      </w:r>
    </w:p>
    <w:p w14:paraId="24ADE0D6" w14:textId="0C49EC3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2. </w:t>
      </w:r>
      <w:r w:rsidRPr="006713E6">
        <w:rPr>
          <w:rFonts w:asciiTheme="minorEastAsia" w:hAnsiTheme="minorEastAsia" w:cs="Calibri" w:hint="eastAsia"/>
          <w:b/>
          <w:bCs/>
          <w:lang w:eastAsia="zh-TW"/>
        </w:rPr>
        <w:t>買入策略詳解</w:t>
      </w:r>
    </w:p>
    <w:p w14:paraId="3D973FF8" w14:textId="53ECDA1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最佳買點</w:t>
      </w:r>
      <w:r w:rsidRPr="006713E6">
        <w:rPr>
          <w:rFonts w:asciiTheme="minorEastAsia" w:hAnsiTheme="minorEastAsia" w:cs="Calibri" w:hint="eastAsia"/>
          <w:lang w:eastAsia="zh-TW"/>
        </w:rPr>
        <w:t>：</w:t>
      </w:r>
    </w:p>
    <w:p w14:paraId="6E7DD8D8" w14:textId="352DB0C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出現綠色錢袋信號</w:t>
      </w:r>
    </w:p>
    <w:p w14:paraId="6CF4C8CF" w14:textId="2B90DE8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同時紅色柱狀圖擴張</w:t>
      </w:r>
    </w:p>
    <w:p w14:paraId="05C88E3C" w14:textId="5CB97C5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主力線剛開始上穿趨勢線</w:t>
      </w:r>
    </w:p>
    <w:p w14:paraId="7A054FF6" w14:textId="32D9597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成交量配合放大</w:t>
      </w:r>
    </w:p>
    <w:p w14:paraId="38D98B1A" w14:textId="25A9ED9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倉位建議</w:t>
      </w:r>
      <w:r w:rsidRPr="006713E6">
        <w:rPr>
          <w:rFonts w:asciiTheme="minorEastAsia" w:hAnsiTheme="minorEastAsia" w:cs="Calibri" w:hint="eastAsia"/>
          <w:lang w:eastAsia="zh-TW"/>
        </w:rPr>
        <w:t>：</w:t>
      </w:r>
    </w:p>
    <w:p w14:paraId="0CBA2C4E" w14:textId="2A6D3F5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首次買入信號：</w:t>
      </w:r>
      <w:r w:rsidRPr="006713E6">
        <w:rPr>
          <w:rFonts w:asciiTheme="minorEastAsia" w:hAnsiTheme="minorEastAsia" w:cs="Calibri"/>
          <w:lang w:eastAsia="zh-TW"/>
        </w:rPr>
        <w:t>40-50%</w:t>
      </w:r>
      <w:r w:rsidRPr="006713E6">
        <w:rPr>
          <w:rFonts w:asciiTheme="minorEastAsia" w:hAnsiTheme="minorEastAsia" w:cs="Calibri" w:hint="eastAsia"/>
          <w:lang w:eastAsia="zh-TW"/>
        </w:rPr>
        <w:t>倉位</w:t>
      </w:r>
    </w:p>
    <w:p w14:paraId="5D42673A" w14:textId="76513FA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確認上升趨勢形成：加至</w:t>
      </w:r>
      <w:r w:rsidRPr="006713E6">
        <w:rPr>
          <w:rFonts w:asciiTheme="minorEastAsia" w:hAnsiTheme="minorEastAsia" w:cs="Calibri"/>
          <w:lang w:eastAsia="zh-TW"/>
        </w:rPr>
        <w:t>70-80%</w:t>
      </w:r>
    </w:p>
    <w:p w14:paraId="577F136E" w14:textId="394BE40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三線完全多頭排列：可滿倉操作</w:t>
      </w:r>
    </w:p>
    <w:p w14:paraId="41194A5D" w14:textId="5231F66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買入時機優化</w:t>
      </w:r>
      <w:r w:rsidRPr="006713E6">
        <w:rPr>
          <w:rFonts w:asciiTheme="minorEastAsia" w:hAnsiTheme="minorEastAsia" w:cs="Calibri" w:hint="eastAsia"/>
          <w:lang w:eastAsia="zh-TW"/>
        </w:rPr>
        <w:t>：</w:t>
      </w:r>
    </w:p>
    <w:p w14:paraId="02469EBE" w14:textId="192DF4C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信號出現後不急於買入，等待</w:t>
      </w:r>
      <w:r w:rsidRPr="006713E6">
        <w:rPr>
          <w:rFonts w:asciiTheme="minorEastAsia" w:hAnsiTheme="minorEastAsia" w:cs="Calibri"/>
          <w:lang w:eastAsia="zh-TW"/>
        </w:rPr>
        <w:t>1-2</w:t>
      </w:r>
      <w:r w:rsidRPr="006713E6">
        <w:rPr>
          <w:rFonts w:asciiTheme="minorEastAsia" w:hAnsiTheme="minorEastAsia" w:cs="Calibri" w:hint="eastAsia"/>
          <w:lang w:eastAsia="zh-TW"/>
        </w:rPr>
        <w:t>天小幅回檔</w:t>
      </w:r>
    </w:p>
    <w:p w14:paraId="6A44810A" w14:textId="38E7B13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回檔至主力線附近買入風險更低</w:t>
      </w:r>
    </w:p>
    <w:p w14:paraId="6117484E" w14:textId="31140BB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主力線站穩趨勢線上方是關鍵確認點</w:t>
      </w:r>
    </w:p>
    <w:p w14:paraId="553DC9DA" w14:textId="3149257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3. </w:t>
      </w:r>
      <w:r w:rsidRPr="006713E6">
        <w:rPr>
          <w:rFonts w:asciiTheme="minorEastAsia" w:hAnsiTheme="minorEastAsia" w:cs="Calibri" w:hint="eastAsia"/>
          <w:b/>
          <w:bCs/>
          <w:lang w:eastAsia="zh-TW"/>
        </w:rPr>
        <w:t>賣出策略詳解</w:t>
      </w:r>
    </w:p>
    <w:p w14:paraId="3E759127" w14:textId="3C76596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賣出時機</w:t>
      </w:r>
      <w:r w:rsidRPr="006713E6">
        <w:rPr>
          <w:rFonts w:asciiTheme="minorEastAsia" w:hAnsiTheme="minorEastAsia" w:cs="Calibri" w:hint="eastAsia"/>
          <w:lang w:eastAsia="zh-TW"/>
        </w:rPr>
        <w:t>：</w:t>
      </w:r>
    </w:p>
    <w:p w14:paraId="3F4E60A8" w14:textId="1D7E8CF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主力線由上升轉平或向下</w:t>
      </w:r>
    </w:p>
    <w:p w14:paraId="3CDEDE8E" w14:textId="5519D94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主力線下穿趨勢線</w:t>
      </w:r>
    </w:p>
    <w:p w14:paraId="4D0CB90A" w14:textId="63A77A7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柱狀圖由紅轉綠</w:t>
      </w:r>
    </w:p>
    <w:p w14:paraId="7C238B19" w14:textId="2D59366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黃鑽石信號出現在高位</w:t>
      </w:r>
    </w:p>
    <w:p w14:paraId="7A9C2F72" w14:textId="41CA4DE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分批賣出法</w:t>
      </w:r>
      <w:r w:rsidRPr="006713E6">
        <w:rPr>
          <w:rFonts w:asciiTheme="minorEastAsia" w:hAnsiTheme="minorEastAsia" w:cs="Calibri" w:hint="eastAsia"/>
          <w:lang w:eastAsia="zh-TW"/>
        </w:rPr>
        <w:t>：</w:t>
      </w:r>
    </w:p>
    <w:p w14:paraId="54D521DF" w14:textId="3DF9A13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lastRenderedPageBreak/>
        <w:t xml:space="preserve">·  </w:t>
      </w:r>
      <w:r w:rsidRPr="006713E6">
        <w:rPr>
          <w:rFonts w:asciiTheme="minorEastAsia" w:hAnsiTheme="minorEastAsia" w:cs="Calibri" w:hint="eastAsia"/>
          <w:lang w:eastAsia="zh-TW"/>
        </w:rPr>
        <w:t>主力線拐頭但未跌破趨勢線：減倉</w:t>
      </w:r>
      <w:r w:rsidRPr="006713E6">
        <w:rPr>
          <w:rFonts w:asciiTheme="minorEastAsia" w:hAnsiTheme="minorEastAsia" w:cs="Calibri"/>
          <w:lang w:eastAsia="zh-TW"/>
        </w:rPr>
        <w:t>30%</w:t>
      </w:r>
    </w:p>
    <w:p w14:paraId="0F8152CA" w14:textId="68B5AF0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主力線跌破趨勢線：再減倉</w:t>
      </w:r>
      <w:r w:rsidRPr="006713E6">
        <w:rPr>
          <w:rFonts w:asciiTheme="minorEastAsia" w:hAnsiTheme="minorEastAsia" w:cs="Calibri"/>
          <w:lang w:eastAsia="zh-TW"/>
        </w:rPr>
        <w:t>30-40%</w:t>
      </w:r>
    </w:p>
    <w:p w14:paraId="6F51BCA3" w14:textId="296AFA5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三線完全空頭排列：清倉離場</w:t>
      </w:r>
    </w:p>
    <w:p w14:paraId="2DBEAE54" w14:textId="6A46333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止損設置</w:t>
      </w:r>
      <w:r w:rsidRPr="006713E6">
        <w:rPr>
          <w:rFonts w:asciiTheme="minorEastAsia" w:hAnsiTheme="minorEastAsia" w:cs="Calibri" w:hint="eastAsia"/>
          <w:lang w:eastAsia="zh-TW"/>
        </w:rPr>
        <w:t>：</w:t>
      </w:r>
    </w:p>
    <w:p w14:paraId="0732A2C3" w14:textId="128E770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短線止損：主力線下破前期低點</w:t>
      </w:r>
      <w:r w:rsidRPr="006713E6">
        <w:rPr>
          <w:rFonts w:asciiTheme="minorEastAsia" w:hAnsiTheme="minorEastAsia" w:cs="Calibri"/>
          <w:lang w:eastAsia="zh-TW"/>
        </w:rPr>
        <w:t>5%</w:t>
      </w:r>
    </w:p>
    <w:p w14:paraId="3C9AC8F0" w14:textId="2F171AD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中線止損：主力線下穿散戶線且紅柱消失</w:t>
      </w:r>
    </w:p>
    <w:p w14:paraId="191B7E93" w14:textId="7F28BCB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長線止損：三線完全空頭排列</w:t>
      </w:r>
    </w:p>
    <w:p w14:paraId="4ED389A5" w14:textId="0039215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4. </w:t>
      </w:r>
      <w:r w:rsidRPr="006713E6">
        <w:rPr>
          <w:rFonts w:asciiTheme="minorEastAsia" w:hAnsiTheme="minorEastAsia" w:cs="Calibri" w:hint="eastAsia"/>
          <w:b/>
          <w:bCs/>
          <w:lang w:eastAsia="zh-TW"/>
        </w:rPr>
        <w:t>趨勢確認技巧</w:t>
      </w:r>
    </w:p>
    <w:p w14:paraId="24545A48" w14:textId="2CEA8D3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上升趨勢確認</w:t>
      </w:r>
      <w:r w:rsidRPr="006713E6">
        <w:rPr>
          <w:rFonts w:asciiTheme="minorEastAsia" w:hAnsiTheme="minorEastAsia" w:cs="Calibri" w:hint="eastAsia"/>
          <w:lang w:eastAsia="zh-TW"/>
        </w:rPr>
        <w:t>：</w:t>
      </w:r>
    </w:p>
    <w:p w14:paraId="53183FBE" w14:textId="781EDDC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主力線連續上升至少</w:t>
      </w:r>
      <w:r w:rsidRPr="006713E6">
        <w:rPr>
          <w:rFonts w:asciiTheme="minorEastAsia" w:hAnsiTheme="minorEastAsia" w:cs="Calibri"/>
          <w:lang w:eastAsia="zh-TW"/>
        </w:rPr>
        <w:t>3</w:t>
      </w:r>
      <w:r w:rsidRPr="006713E6">
        <w:rPr>
          <w:rFonts w:asciiTheme="minorEastAsia" w:hAnsiTheme="minorEastAsia" w:cs="Calibri" w:hint="eastAsia"/>
          <w:lang w:eastAsia="zh-TW"/>
        </w:rPr>
        <w:t>個週期</w:t>
      </w:r>
    </w:p>
    <w:p w14:paraId="64522FB7" w14:textId="58A8595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紅柱持續擴張</w:t>
      </w:r>
    </w:p>
    <w:p w14:paraId="3FFD7B90" w14:textId="21CE139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主力線站上趨勢線</w:t>
      </w:r>
    </w:p>
    <w:p w14:paraId="7A7A155B" w14:textId="0D41CBF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散戶線上升斜率增大</w:t>
      </w:r>
    </w:p>
    <w:p w14:paraId="3892404A" w14:textId="5484256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下降趨勢確認</w:t>
      </w:r>
      <w:r w:rsidRPr="006713E6">
        <w:rPr>
          <w:rFonts w:asciiTheme="minorEastAsia" w:hAnsiTheme="minorEastAsia" w:cs="Calibri" w:hint="eastAsia"/>
          <w:lang w:eastAsia="zh-TW"/>
        </w:rPr>
        <w:t>：</w:t>
      </w:r>
    </w:p>
    <w:p w14:paraId="5DB93704" w14:textId="00FDFB3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主力線連續下降至少</w:t>
      </w:r>
      <w:r w:rsidRPr="006713E6">
        <w:rPr>
          <w:rFonts w:asciiTheme="minorEastAsia" w:hAnsiTheme="minorEastAsia" w:cs="Calibri"/>
          <w:lang w:eastAsia="zh-TW"/>
        </w:rPr>
        <w:t>3</w:t>
      </w:r>
      <w:r w:rsidRPr="006713E6">
        <w:rPr>
          <w:rFonts w:asciiTheme="minorEastAsia" w:hAnsiTheme="minorEastAsia" w:cs="Calibri" w:hint="eastAsia"/>
          <w:lang w:eastAsia="zh-TW"/>
        </w:rPr>
        <w:t>個週期</w:t>
      </w:r>
    </w:p>
    <w:p w14:paraId="25807004" w14:textId="62AC670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綠柱持續擴張</w:t>
      </w:r>
    </w:p>
    <w:p w14:paraId="4B5621F1" w14:textId="566D4B4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主力線跌破趨勢線</w:t>
      </w:r>
    </w:p>
    <w:p w14:paraId="4261083F" w14:textId="0BFD7D1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三線空頭排列形成</w:t>
      </w:r>
    </w:p>
    <w:p w14:paraId="1F862FBB" w14:textId="6403CEC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整理趨勢識別</w:t>
      </w:r>
      <w:r w:rsidRPr="006713E6">
        <w:rPr>
          <w:rFonts w:asciiTheme="minorEastAsia" w:hAnsiTheme="minorEastAsia" w:cs="Calibri" w:hint="eastAsia"/>
          <w:lang w:eastAsia="zh-TW"/>
        </w:rPr>
        <w:t>：</w:t>
      </w:r>
    </w:p>
    <w:p w14:paraId="79E1E069" w14:textId="211D207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三線交織纏繞</w:t>
      </w:r>
    </w:p>
    <w:p w14:paraId="696B2749" w14:textId="5A8F85B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柱狀圖高度不變或縮小</w:t>
      </w:r>
    </w:p>
    <w:p w14:paraId="4ECF0132" w14:textId="3471F2C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主力線呈水準波動</w:t>
      </w:r>
    </w:p>
    <w:p w14:paraId="766DC7A8" w14:textId="3DAA7D7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5. </w:t>
      </w:r>
      <w:r w:rsidRPr="006713E6">
        <w:rPr>
          <w:rFonts w:asciiTheme="minorEastAsia" w:hAnsiTheme="minorEastAsia" w:cs="Calibri" w:hint="eastAsia"/>
          <w:b/>
          <w:bCs/>
          <w:lang w:eastAsia="zh-TW"/>
        </w:rPr>
        <w:t>組合策略應用</w:t>
      </w:r>
    </w:p>
    <w:p w14:paraId="6C9178D5" w14:textId="6F9214A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短線震盪交易</w:t>
      </w:r>
      <w:r w:rsidRPr="006713E6">
        <w:rPr>
          <w:rFonts w:asciiTheme="minorEastAsia" w:hAnsiTheme="minorEastAsia" w:cs="Calibri" w:hint="eastAsia"/>
          <w:lang w:eastAsia="zh-TW"/>
        </w:rPr>
        <w:t>：</w:t>
      </w:r>
    </w:p>
    <w:p w14:paraId="23D56683" w14:textId="2BF041D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在三線交織區域，利用主力線與趨勢線交叉做高拋低吸</w:t>
      </w:r>
    </w:p>
    <w:p w14:paraId="4CCA6F0E" w14:textId="61BDD05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紅柱出現時買入，綠柱出現時賣出</w:t>
      </w:r>
    </w:p>
    <w:p w14:paraId="0D134029" w14:textId="02D8C9A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錢袋信號出現次日買入，</w:t>
      </w:r>
      <w:r w:rsidRPr="006713E6">
        <w:rPr>
          <w:rFonts w:asciiTheme="minorEastAsia" w:hAnsiTheme="minorEastAsia" w:cs="Calibri"/>
          <w:lang w:eastAsia="zh-TW"/>
        </w:rPr>
        <w:t>3-5</w:t>
      </w:r>
      <w:r w:rsidRPr="006713E6">
        <w:rPr>
          <w:rFonts w:asciiTheme="minorEastAsia" w:hAnsiTheme="minorEastAsia" w:cs="Calibri" w:hint="eastAsia"/>
          <w:lang w:eastAsia="zh-TW"/>
        </w:rPr>
        <w:t>天后獲利了結</w:t>
      </w:r>
    </w:p>
    <w:p w14:paraId="369110BA" w14:textId="0DF5869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lastRenderedPageBreak/>
        <w:t xml:space="preserve">·  </w:t>
      </w:r>
      <w:r w:rsidRPr="006713E6">
        <w:rPr>
          <w:rFonts w:asciiTheme="minorEastAsia" w:hAnsiTheme="minorEastAsia" w:cs="Calibri" w:hint="eastAsia"/>
          <w:b/>
          <w:bCs/>
          <w:lang w:eastAsia="zh-TW"/>
        </w:rPr>
        <w:t>中線趨勢跟蹤</w:t>
      </w:r>
      <w:r w:rsidRPr="006713E6">
        <w:rPr>
          <w:rFonts w:asciiTheme="minorEastAsia" w:hAnsiTheme="minorEastAsia" w:cs="Calibri" w:hint="eastAsia"/>
          <w:lang w:eastAsia="zh-TW"/>
        </w:rPr>
        <w:t>：</w:t>
      </w:r>
    </w:p>
    <w:p w14:paraId="763B935F" w14:textId="539A012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等待主力線明確突破趨勢線後買入</w:t>
      </w:r>
    </w:p>
    <w:p w14:paraId="6691A19D" w14:textId="422BC36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持有至主力線跌破趨勢線賣出</w:t>
      </w:r>
    </w:p>
    <w:p w14:paraId="7BF1F8D8" w14:textId="7A972E2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在趨勢線支撐處加倉</w:t>
      </w:r>
    </w:p>
    <w:p w14:paraId="0CE47D7E" w14:textId="03113A5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波段操作策略</w:t>
      </w:r>
      <w:r w:rsidRPr="006713E6">
        <w:rPr>
          <w:rFonts w:asciiTheme="minorEastAsia" w:hAnsiTheme="minorEastAsia" w:cs="Calibri" w:hint="eastAsia"/>
          <w:lang w:eastAsia="zh-TW"/>
        </w:rPr>
        <w:t>：</w:t>
      </w:r>
    </w:p>
    <w:p w14:paraId="34AF0A8A" w14:textId="0CFD9D5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主力線與散戶線在低位交叉</w:t>
      </w:r>
      <w:r w:rsidRPr="006713E6">
        <w:rPr>
          <w:rFonts w:asciiTheme="minorEastAsia" w:hAnsiTheme="minorEastAsia" w:cs="Calibri"/>
          <w:lang w:eastAsia="zh-TW"/>
        </w:rPr>
        <w:t>(</w:t>
      </w:r>
      <w:r w:rsidRPr="006713E6">
        <w:rPr>
          <w:rFonts w:asciiTheme="minorEastAsia" w:hAnsiTheme="minorEastAsia" w:cs="Calibri" w:hint="eastAsia"/>
          <w:lang w:eastAsia="zh-TW"/>
        </w:rPr>
        <w:t>黃鑽石</w:t>
      </w:r>
      <w:r w:rsidRPr="006713E6">
        <w:rPr>
          <w:rFonts w:asciiTheme="minorEastAsia" w:hAnsiTheme="minorEastAsia" w:cs="Calibri"/>
          <w:lang w:eastAsia="zh-TW"/>
        </w:rPr>
        <w:t>)</w:t>
      </w:r>
      <w:r w:rsidRPr="006713E6">
        <w:rPr>
          <w:rFonts w:asciiTheme="minorEastAsia" w:hAnsiTheme="minorEastAsia" w:cs="Calibri" w:hint="eastAsia"/>
          <w:lang w:eastAsia="zh-TW"/>
        </w:rPr>
        <w:t>買入</w:t>
      </w:r>
    </w:p>
    <w:p w14:paraId="3A3419B7" w14:textId="0CA1880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等待主力線上穿趨勢線加倉</w:t>
      </w:r>
    </w:p>
    <w:p w14:paraId="7BCB4330" w14:textId="12C271B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主力線在高位與散戶線交叉</w:t>
      </w:r>
      <w:r w:rsidRPr="006713E6">
        <w:rPr>
          <w:rFonts w:asciiTheme="minorEastAsia" w:hAnsiTheme="minorEastAsia" w:cs="Calibri"/>
          <w:lang w:eastAsia="zh-TW"/>
        </w:rPr>
        <w:t>(</w:t>
      </w:r>
      <w:r w:rsidRPr="006713E6">
        <w:rPr>
          <w:rFonts w:asciiTheme="minorEastAsia" w:hAnsiTheme="minorEastAsia" w:cs="Calibri" w:hint="eastAsia"/>
          <w:lang w:eastAsia="zh-TW"/>
        </w:rPr>
        <w:t>黃鑽石</w:t>
      </w:r>
      <w:r w:rsidRPr="006713E6">
        <w:rPr>
          <w:rFonts w:asciiTheme="minorEastAsia" w:hAnsiTheme="minorEastAsia" w:cs="Calibri"/>
          <w:lang w:eastAsia="zh-TW"/>
        </w:rPr>
        <w:t>)</w:t>
      </w:r>
      <w:r w:rsidRPr="006713E6">
        <w:rPr>
          <w:rFonts w:asciiTheme="minorEastAsia" w:hAnsiTheme="minorEastAsia" w:cs="Calibri" w:hint="eastAsia"/>
          <w:lang w:eastAsia="zh-TW"/>
        </w:rPr>
        <w:t>賣出</w:t>
      </w:r>
    </w:p>
    <w:p w14:paraId="3FDD941B" w14:textId="00D00F9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趨勢強弱偵測指標通過科學計算主力、趨勢和散戶三條線及其關係，為交易者提供了一套完整的市場力量分析體系。正確運用這一指標，可以精准識別市場轉捩點，把握趨勢變化，提高交易成功率。</w:t>
      </w:r>
    </w:p>
    <w:p w14:paraId="32879977" w14:textId="39BD12B2" w:rsidR="00AD24A1" w:rsidRPr="006713E6" w:rsidRDefault="00AD24A1" w:rsidP="00AD24A1">
      <w:pPr>
        <w:rPr>
          <w:rFonts w:asciiTheme="minorEastAsia" w:hAnsiTheme="minorEastAsia" w:cs="Calibri" w:hint="eastAsia"/>
          <w:lang w:eastAsia="zh-TW"/>
        </w:rPr>
      </w:pPr>
    </w:p>
    <w:p w14:paraId="171732EA" w14:textId="4E9F5994" w:rsidR="00AD24A1" w:rsidRPr="006713E6" w:rsidRDefault="006713E6" w:rsidP="00904529">
      <w:pPr>
        <w:pStyle w:val="2"/>
        <w:rPr>
          <w:rFonts w:asciiTheme="minorEastAsia" w:eastAsiaTheme="minorEastAsia" w:hAnsiTheme="minorEastAsia" w:hint="eastAsia"/>
          <w:lang w:eastAsia="zh-TW"/>
        </w:rPr>
      </w:pPr>
      <w:r w:rsidRPr="006713E6">
        <w:rPr>
          <w:rFonts w:asciiTheme="minorEastAsia" w:eastAsiaTheme="minorEastAsia" w:hAnsiTheme="minorEastAsia"/>
          <w:highlight w:val="yellow"/>
          <w:lang w:eastAsia="zh-TW"/>
        </w:rPr>
        <w:t>14.</w:t>
      </w:r>
      <w:r w:rsidRPr="006713E6">
        <w:rPr>
          <w:rFonts w:asciiTheme="minorEastAsia" w:eastAsiaTheme="minorEastAsia" w:hAnsiTheme="minorEastAsia" w:hint="eastAsia"/>
          <w:highlight w:val="yellow"/>
          <w:lang w:eastAsia="zh-TW"/>
        </w:rPr>
        <w:t>行情週期指標</w:t>
      </w:r>
    </w:p>
    <w:p w14:paraId="7008F5D3" w14:textId="70467D2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b/>
          <w:bCs/>
          <w:lang w:eastAsia="zh-TW"/>
        </w:rPr>
        <w:t>一、計算原理與邏輯</w:t>
      </w:r>
    </w:p>
    <w:p w14:paraId="22CB900C" w14:textId="26284D7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1. </w:t>
      </w:r>
      <w:r w:rsidRPr="006713E6">
        <w:rPr>
          <w:rFonts w:asciiTheme="minorEastAsia" w:hAnsiTheme="minorEastAsia" w:cs="Calibri" w:hint="eastAsia"/>
          <w:b/>
          <w:bCs/>
          <w:lang w:eastAsia="zh-TW"/>
        </w:rPr>
        <w:t>三線系統基礎原理</w:t>
      </w:r>
    </w:p>
    <w:p w14:paraId="7661E184" w14:textId="0285B1B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行情週期指標採用三線系統結構，構建了一套完整的市場週期識別框架：</w:t>
      </w:r>
    </w:p>
    <w:p w14:paraId="241577E5" w14:textId="0104836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牛熊線（橙色）</w:t>
      </w:r>
      <w:r w:rsidRPr="006713E6">
        <w:rPr>
          <w:rFonts w:asciiTheme="minorEastAsia" w:hAnsiTheme="minorEastAsia" w:cs="Calibri" w:hint="eastAsia"/>
          <w:lang w:eastAsia="zh-TW"/>
        </w:rPr>
        <w:t>：反映長期市場方向，</w:t>
      </w:r>
      <w:r w:rsidRPr="006713E6">
        <w:rPr>
          <w:rFonts w:asciiTheme="minorEastAsia" w:hAnsiTheme="minorEastAsia" w:cs="Calibri"/>
          <w:lang w:eastAsia="zh-TW"/>
        </w:rPr>
        <w:t>90</w:t>
      </w:r>
      <w:r w:rsidRPr="006713E6">
        <w:rPr>
          <w:rFonts w:asciiTheme="minorEastAsia" w:hAnsiTheme="minorEastAsia" w:cs="Calibri" w:hint="eastAsia"/>
          <w:lang w:eastAsia="zh-TW"/>
        </w:rPr>
        <w:t>日週期計算</w:t>
      </w:r>
    </w:p>
    <w:p w14:paraId="66A5583E" w14:textId="2A4F14E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安全線（紫色）</w:t>
      </w:r>
      <w:r w:rsidRPr="006713E6">
        <w:rPr>
          <w:rFonts w:asciiTheme="minorEastAsia" w:hAnsiTheme="minorEastAsia" w:cs="Calibri" w:hint="eastAsia"/>
          <w:lang w:eastAsia="zh-TW"/>
        </w:rPr>
        <w:t>：表示中期支撐阻力，</w:t>
      </w:r>
      <w:r w:rsidRPr="006713E6">
        <w:rPr>
          <w:rFonts w:asciiTheme="minorEastAsia" w:hAnsiTheme="minorEastAsia" w:cs="Calibri"/>
          <w:lang w:eastAsia="zh-TW"/>
        </w:rPr>
        <w:t>20</w:t>
      </w:r>
      <w:r w:rsidRPr="006713E6">
        <w:rPr>
          <w:rFonts w:asciiTheme="minorEastAsia" w:hAnsiTheme="minorEastAsia" w:cs="Calibri" w:hint="eastAsia"/>
          <w:lang w:eastAsia="zh-TW"/>
        </w:rPr>
        <w:t>日週期計算</w:t>
      </w:r>
    </w:p>
    <w:p w14:paraId="70372A5F" w14:textId="5EF18EC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趨勢線（綠色）</w:t>
      </w:r>
      <w:r w:rsidRPr="006713E6">
        <w:rPr>
          <w:rFonts w:asciiTheme="minorEastAsia" w:hAnsiTheme="minorEastAsia" w:cs="Calibri" w:hint="eastAsia"/>
          <w:lang w:eastAsia="zh-TW"/>
        </w:rPr>
        <w:t>：顯示短期價格走勢，</w:t>
      </w:r>
      <w:r w:rsidRPr="006713E6">
        <w:rPr>
          <w:rFonts w:asciiTheme="minorEastAsia" w:hAnsiTheme="minorEastAsia" w:cs="Calibri"/>
          <w:lang w:eastAsia="zh-TW"/>
        </w:rPr>
        <w:t>6</w:t>
      </w:r>
      <w:r w:rsidRPr="006713E6">
        <w:rPr>
          <w:rFonts w:asciiTheme="minorEastAsia" w:hAnsiTheme="minorEastAsia" w:cs="Calibri" w:hint="eastAsia"/>
          <w:lang w:eastAsia="zh-TW"/>
        </w:rPr>
        <w:t>日週期計算</w:t>
      </w:r>
    </w:p>
    <w:p w14:paraId="0F617547" w14:textId="02B8332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三條線的相對位置和交叉狀態揭示了市場所處的週期階段，為識別牛熊轉換點提供科學依據。</w:t>
      </w:r>
    </w:p>
    <w:p w14:paraId="28DCD486" w14:textId="7BA928E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2. </w:t>
      </w:r>
      <w:r w:rsidRPr="006713E6">
        <w:rPr>
          <w:rFonts w:asciiTheme="minorEastAsia" w:hAnsiTheme="minorEastAsia" w:cs="Calibri" w:hint="eastAsia"/>
          <w:b/>
          <w:bCs/>
          <w:lang w:eastAsia="zh-TW"/>
        </w:rPr>
        <w:t>牛熊線精演算法</w:t>
      </w:r>
    </w:p>
    <w:p w14:paraId="3AD1E735" w14:textId="0DD1CBB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牛熊線是行情週期判斷的核心線，採用獨特計算方法：</w:t>
      </w:r>
    </w:p>
    <w:p w14:paraId="219F9D85" w14:textId="4C441E1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基礎資料</w:t>
      </w:r>
      <w:r w:rsidRPr="006713E6">
        <w:rPr>
          <w:rFonts w:asciiTheme="minorEastAsia" w:hAnsiTheme="minorEastAsia" w:cs="Calibri" w:hint="eastAsia"/>
          <w:lang w:eastAsia="zh-TW"/>
        </w:rPr>
        <w:t>：以收盤價為基礎，參考</w:t>
      </w:r>
      <w:r w:rsidRPr="006713E6">
        <w:rPr>
          <w:rFonts w:asciiTheme="minorEastAsia" w:hAnsiTheme="minorEastAsia" w:cs="Calibri"/>
          <w:lang w:eastAsia="zh-TW"/>
        </w:rPr>
        <w:t>5</w:t>
      </w:r>
      <w:r w:rsidRPr="006713E6">
        <w:rPr>
          <w:rFonts w:asciiTheme="minorEastAsia" w:hAnsiTheme="minorEastAsia" w:cs="Calibri" w:hint="eastAsia"/>
          <w:lang w:eastAsia="zh-TW"/>
        </w:rPr>
        <w:t>日前收盤價</w:t>
      </w:r>
    </w:p>
    <w:p w14:paraId="036AB2D0" w14:textId="53C6BAB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比率調整</w:t>
      </w:r>
      <w:r w:rsidRPr="006713E6">
        <w:rPr>
          <w:rFonts w:asciiTheme="minorEastAsia" w:hAnsiTheme="minorEastAsia" w:cs="Calibri" w:hint="eastAsia"/>
          <w:lang w:eastAsia="zh-TW"/>
        </w:rPr>
        <w:t>：通過比率調整放大長期趨勢特徵</w:t>
      </w:r>
    </w:p>
    <w:p w14:paraId="2F5A9195" w14:textId="4A0CBE8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調整公式：收盤價</w:t>
      </w:r>
      <w:r w:rsidRPr="006713E6">
        <w:rPr>
          <w:rFonts w:asciiTheme="minorEastAsia" w:hAnsiTheme="minorEastAsia" w:cs="Calibri"/>
          <w:lang w:eastAsia="zh-TW"/>
        </w:rPr>
        <w:t xml:space="preserve"> × (1 + 0.098 × 5</w:t>
      </w:r>
      <w:r w:rsidRPr="006713E6">
        <w:rPr>
          <w:rFonts w:asciiTheme="minorEastAsia" w:hAnsiTheme="minorEastAsia" w:cs="Calibri" w:hint="eastAsia"/>
          <w:lang w:eastAsia="zh-TW"/>
        </w:rPr>
        <w:t>日前收盤價</w:t>
      </w:r>
      <w:r w:rsidRPr="006713E6">
        <w:rPr>
          <w:rFonts w:asciiTheme="minorEastAsia" w:hAnsiTheme="minorEastAsia" w:cs="Calibri"/>
          <w:lang w:eastAsia="zh-TW"/>
        </w:rPr>
        <w:t>/</w:t>
      </w:r>
      <w:r w:rsidRPr="006713E6">
        <w:rPr>
          <w:rFonts w:asciiTheme="minorEastAsia" w:hAnsiTheme="minorEastAsia" w:cs="Calibri" w:hint="eastAsia"/>
          <w:lang w:eastAsia="zh-TW"/>
        </w:rPr>
        <w:t>當日收盤價</w:t>
      </w:r>
      <w:r w:rsidRPr="006713E6">
        <w:rPr>
          <w:rFonts w:asciiTheme="minorEastAsia" w:hAnsiTheme="minorEastAsia" w:cs="Calibri"/>
          <w:lang w:eastAsia="zh-TW"/>
        </w:rPr>
        <w:t>)</w:t>
      </w:r>
    </w:p>
    <w:p w14:paraId="408FC790" w14:textId="08AC03A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濾波處理</w:t>
      </w:r>
      <w:r w:rsidRPr="006713E6">
        <w:rPr>
          <w:rFonts w:asciiTheme="minorEastAsia" w:hAnsiTheme="minorEastAsia" w:cs="Calibri" w:hint="eastAsia"/>
          <w:lang w:eastAsia="zh-TW"/>
        </w:rPr>
        <w:t>：應用</w:t>
      </w:r>
      <w:r w:rsidRPr="006713E6">
        <w:rPr>
          <w:rFonts w:asciiTheme="minorEastAsia" w:hAnsiTheme="minorEastAsia" w:cs="Calibri"/>
          <w:lang w:eastAsia="zh-TW"/>
        </w:rPr>
        <w:t>90</w:t>
      </w:r>
      <w:r w:rsidRPr="006713E6">
        <w:rPr>
          <w:rFonts w:asciiTheme="minorEastAsia" w:hAnsiTheme="minorEastAsia" w:cs="Calibri" w:hint="eastAsia"/>
          <w:lang w:eastAsia="zh-TW"/>
        </w:rPr>
        <w:t>日移動平均過濾雜訊</w:t>
      </w:r>
    </w:p>
    <w:p w14:paraId="66E7AF42" w14:textId="3012223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b/>
          <w:bCs/>
          <w:lang w:eastAsia="zh-TW"/>
        </w:rPr>
        <w:t>DMA</w:t>
      </w:r>
      <w:r w:rsidRPr="006713E6">
        <w:rPr>
          <w:rFonts w:asciiTheme="minorEastAsia" w:hAnsiTheme="minorEastAsia" w:cs="Calibri" w:hint="eastAsia"/>
          <w:b/>
          <w:bCs/>
          <w:lang w:eastAsia="zh-TW"/>
        </w:rPr>
        <w:t>平滑</w:t>
      </w:r>
      <w:r w:rsidRPr="006713E6">
        <w:rPr>
          <w:rFonts w:asciiTheme="minorEastAsia" w:hAnsiTheme="minorEastAsia" w:cs="Calibri" w:hint="eastAsia"/>
          <w:lang w:eastAsia="zh-TW"/>
        </w:rPr>
        <w:t>：採用</w:t>
      </w:r>
      <w:r w:rsidRPr="006713E6">
        <w:rPr>
          <w:rFonts w:asciiTheme="minorEastAsia" w:hAnsiTheme="minorEastAsia" w:cs="Calibri"/>
          <w:lang w:eastAsia="zh-TW"/>
        </w:rPr>
        <w:t>α</w:t>
      </w:r>
      <w:r w:rsidRPr="006713E6">
        <w:rPr>
          <w:rFonts w:asciiTheme="minorEastAsia" w:hAnsiTheme="minorEastAsia" w:cs="Calibri" w:hint="eastAsia"/>
          <w:lang w:eastAsia="zh-TW"/>
        </w:rPr>
        <w:t>值為</w:t>
      </w:r>
      <w:r w:rsidRPr="006713E6">
        <w:rPr>
          <w:rFonts w:asciiTheme="minorEastAsia" w:hAnsiTheme="minorEastAsia" w:cs="Calibri"/>
          <w:lang w:eastAsia="zh-TW"/>
        </w:rPr>
        <w:t>0.1</w:t>
      </w:r>
      <w:r w:rsidRPr="006713E6">
        <w:rPr>
          <w:rFonts w:asciiTheme="minorEastAsia" w:hAnsiTheme="minorEastAsia" w:cs="Calibri" w:hint="eastAsia"/>
          <w:lang w:eastAsia="zh-TW"/>
        </w:rPr>
        <w:t>的動態移動平均確保線條平滑</w:t>
      </w:r>
    </w:p>
    <w:p w14:paraId="613B6FE9" w14:textId="7142D6C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lastRenderedPageBreak/>
        <w:t>牛熊線能夠滯後但準確地反映中長期市場趨勢，是判斷牛熊市的核心基準線。</w:t>
      </w:r>
    </w:p>
    <w:p w14:paraId="40411DED" w14:textId="4300553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3. </w:t>
      </w:r>
      <w:r w:rsidRPr="006713E6">
        <w:rPr>
          <w:rFonts w:asciiTheme="minorEastAsia" w:hAnsiTheme="minorEastAsia" w:cs="Calibri" w:hint="eastAsia"/>
          <w:b/>
          <w:bCs/>
          <w:lang w:eastAsia="zh-TW"/>
        </w:rPr>
        <w:t>安全線計算邏輯</w:t>
      </w:r>
    </w:p>
    <w:p w14:paraId="1D25F699" w14:textId="6F95B55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安全線計算採用特殊的價格混合值和加權平均：</w:t>
      </w:r>
    </w:p>
    <w:p w14:paraId="54721BD4" w14:textId="789DF2F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混合價格計算</w:t>
      </w:r>
      <w:r w:rsidRPr="006713E6">
        <w:rPr>
          <w:rFonts w:asciiTheme="minorEastAsia" w:hAnsiTheme="minorEastAsia" w:cs="Calibri" w:hint="eastAsia"/>
          <w:lang w:eastAsia="zh-TW"/>
        </w:rPr>
        <w:t>：</w:t>
      </w:r>
      <w:r w:rsidRPr="006713E6">
        <w:rPr>
          <w:rFonts w:asciiTheme="minorEastAsia" w:hAnsiTheme="minorEastAsia" w:cs="Calibri"/>
          <w:lang w:eastAsia="zh-TW"/>
        </w:rPr>
        <w:t>(3×</w:t>
      </w:r>
      <w:r w:rsidRPr="006713E6">
        <w:rPr>
          <w:rFonts w:asciiTheme="minorEastAsia" w:hAnsiTheme="minorEastAsia" w:cs="Calibri" w:hint="eastAsia"/>
          <w:lang w:eastAsia="zh-TW"/>
        </w:rPr>
        <w:t>收盤價</w:t>
      </w:r>
      <w:r w:rsidRPr="006713E6">
        <w:rPr>
          <w:rFonts w:asciiTheme="minorEastAsia" w:hAnsiTheme="minorEastAsia" w:cs="Calibri"/>
          <w:lang w:eastAsia="zh-TW"/>
        </w:rPr>
        <w:t xml:space="preserve"> + </w:t>
      </w:r>
      <w:r w:rsidRPr="006713E6">
        <w:rPr>
          <w:rFonts w:asciiTheme="minorEastAsia" w:hAnsiTheme="minorEastAsia" w:cs="Calibri" w:hint="eastAsia"/>
          <w:lang w:eastAsia="zh-TW"/>
        </w:rPr>
        <w:t>最低價</w:t>
      </w:r>
      <w:r w:rsidRPr="006713E6">
        <w:rPr>
          <w:rFonts w:asciiTheme="minorEastAsia" w:hAnsiTheme="minorEastAsia" w:cs="Calibri"/>
          <w:lang w:eastAsia="zh-TW"/>
        </w:rPr>
        <w:t xml:space="preserve"> + </w:t>
      </w:r>
      <w:r w:rsidRPr="006713E6">
        <w:rPr>
          <w:rFonts w:asciiTheme="minorEastAsia" w:hAnsiTheme="minorEastAsia" w:cs="Calibri" w:hint="eastAsia"/>
          <w:lang w:eastAsia="zh-TW"/>
        </w:rPr>
        <w:t>開盤價</w:t>
      </w:r>
      <w:r w:rsidRPr="006713E6">
        <w:rPr>
          <w:rFonts w:asciiTheme="minorEastAsia" w:hAnsiTheme="minorEastAsia" w:cs="Calibri"/>
          <w:lang w:eastAsia="zh-TW"/>
        </w:rPr>
        <w:t xml:space="preserve"> + </w:t>
      </w:r>
      <w:r w:rsidRPr="006713E6">
        <w:rPr>
          <w:rFonts w:asciiTheme="minorEastAsia" w:hAnsiTheme="minorEastAsia" w:cs="Calibri" w:hint="eastAsia"/>
          <w:lang w:eastAsia="zh-TW"/>
        </w:rPr>
        <w:t>最高價</w:t>
      </w:r>
      <w:r w:rsidRPr="006713E6">
        <w:rPr>
          <w:rFonts w:asciiTheme="minorEastAsia" w:hAnsiTheme="minorEastAsia" w:cs="Calibri"/>
          <w:lang w:eastAsia="zh-TW"/>
        </w:rPr>
        <w:t>) ÷ 6</w:t>
      </w:r>
    </w:p>
    <w:p w14:paraId="38A28276" w14:textId="5C5B4F3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加權係數設計</w:t>
      </w:r>
      <w:r w:rsidRPr="006713E6">
        <w:rPr>
          <w:rFonts w:asciiTheme="minorEastAsia" w:hAnsiTheme="minorEastAsia" w:cs="Calibri" w:hint="eastAsia"/>
          <w:lang w:eastAsia="zh-TW"/>
        </w:rPr>
        <w:t>：</w:t>
      </w:r>
      <w:r w:rsidRPr="006713E6">
        <w:rPr>
          <w:rFonts w:asciiTheme="minorEastAsia" w:hAnsiTheme="minorEastAsia" w:cs="Calibri"/>
          <w:lang w:eastAsia="zh-TW"/>
        </w:rPr>
        <w:t>20</w:t>
      </w:r>
      <w:r w:rsidRPr="006713E6">
        <w:rPr>
          <w:rFonts w:asciiTheme="minorEastAsia" w:hAnsiTheme="minorEastAsia" w:cs="Calibri" w:hint="eastAsia"/>
          <w:lang w:eastAsia="zh-TW"/>
        </w:rPr>
        <w:t>期遞減權重，近期權重高</w:t>
      </w:r>
    </w:p>
    <w:p w14:paraId="4D73B8AA" w14:textId="536E247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加權平均處理</w:t>
      </w:r>
      <w:r w:rsidRPr="006713E6">
        <w:rPr>
          <w:rFonts w:asciiTheme="minorEastAsia" w:hAnsiTheme="minorEastAsia" w:cs="Calibri" w:hint="eastAsia"/>
          <w:lang w:eastAsia="zh-TW"/>
        </w:rPr>
        <w:t>：</w:t>
      </w:r>
      <w:r w:rsidRPr="006713E6">
        <w:rPr>
          <w:rFonts w:ascii="Cambria Math" w:hAnsi="Cambria Math" w:cs="Cambria Math"/>
          <w:lang w:eastAsia="zh-TW"/>
        </w:rPr>
        <w:t>∑</w:t>
      </w:r>
      <w:r w:rsidRPr="006713E6">
        <w:rPr>
          <w:rFonts w:asciiTheme="minorEastAsia" w:hAnsiTheme="minorEastAsia" w:cs="Calibri"/>
          <w:lang w:eastAsia="zh-TW"/>
        </w:rPr>
        <w:t>(</w:t>
      </w:r>
      <w:r w:rsidRPr="006713E6">
        <w:rPr>
          <w:rFonts w:asciiTheme="minorEastAsia" w:hAnsiTheme="minorEastAsia" w:cs="Calibri" w:hint="eastAsia"/>
          <w:lang w:eastAsia="zh-TW"/>
        </w:rPr>
        <w:t>混合價格</w:t>
      </w:r>
      <w:r w:rsidRPr="006713E6">
        <w:rPr>
          <w:rFonts w:asciiTheme="minorEastAsia" w:hAnsiTheme="minorEastAsia" w:cs="Calibri"/>
          <w:lang w:eastAsia="zh-TW"/>
        </w:rPr>
        <w:t>×</w:t>
      </w:r>
      <w:r w:rsidRPr="006713E6">
        <w:rPr>
          <w:rFonts w:asciiTheme="minorEastAsia" w:hAnsiTheme="minorEastAsia" w:cs="Calibri" w:hint="eastAsia"/>
          <w:lang w:eastAsia="zh-TW"/>
        </w:rPr>
        <w:t>權重</w:t>
      </w:r>
      <w:r w:rsidRPr="006713E6">
        <w:rPr>
          <w:rFonts w:asciiTheme="minorEastAsia" w:hAnsiTheme="minorEastAsia" w:cs="Calibri"/>
          <w:lang w:eastAsia="zh-TW"/>
        </w:rPr>
        <w:t xml:space="preserve">) ÷ </w:t>
      </w:r>
      <w:r w:rsidRPr="006713E6">
        <w:rPr>
          <w:rFonts w:ascii="Cambria Math" w:hAnsi="Cambria Math" w:cs="Cambria Math"/>
          <w:lang w:eastAsia="zh-TW"/>
        </w:rPr>
        <w:t>∑</w:t>
      </w:r>
      <w:r w:rsidRPr="006713E6">
        <w:rPr>
          <w:rFonts w:asciiTheme="minorEastAsia" w:hAnsiTheme="minorEastAsia" w:cs="Calibri" w:hint="eastAsia"/>
          <w:lang w:eastAsia="zh-TW"/>
        </w:rPr>
        <w:t>權重</w:t>
      </w:r>
    </w:p>
    <w:p w14:paraId="6B803CC1" w14:textId="31BEB56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安全線具有優秀的支撐阻力特性，常在行情波動中提供關鍵價格參考。</w:t>
      </w:r>
    </w:p>
    <w:p w14:paraId="31A7A0A4" w14:textId="5D5E763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4. </w:t>
      </w:r>
      <w:r w:rsidRPr="006713E6">
        <w:rPr>
          <w:rFonts w:asciiTheme="minorEastAsia" w:hAnsiTheme="minorEastAsia" w:cs="Calibri" w:hint="eastAsia"/>
          <w:b/>
          <w:bCs/>
          <w:lang w:eastAsia="zh-TW"/>
        </w:rPr>
        <w:t>趨勢線與</w:t>
      </w:r>
      <w:r w:rsidRPr="006713E6">
        <w:rPr>
          <w:rFonts w:asciiTheme="minorEastAsia" w:hAnsiTheme="minorEastAsia" w:cs="Calibri"/>
          <w:b/>
          <w:bCs/>
          <w:lang w:eastAsia="zh-TW"/>
        </w:rPr>
        <w:t>MA20</w:t>
      </w:r>
      <w:r w:rsidRPr="006713E6">
        <w:rPr>
          <w:rFonts w:asciiTheme="minorEastAsia" w:hAnsiTheme="minorEastAsia" w:cs="Calibri" w:hint="eastAsia"/>
          <w:b/>
          <w:bCs/>
          <w:lang w:eastAsia="zh-TW"/>
        </w:rPr>
        <w:t>計算</w:t>
      </w:r>
    </w:p>
    <w:p w14:paraId="06CA760B" w14:textId="151E4D3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趨勢線</w:t>
      </w:r>
      <w:r w:rsidRPr="006713E6">
        <w:rPr>
          <w:rFonts w:asciiTheme="minorEastAsia" w:hAnsiTheme="minorEastAsia" w:cs="Calibri" w:hint="eastAsia"/>
          <w:lang w:eastAsia="zh-TW"/>
        </w:rPr>
        <w:t>：</w:t>
      </w:r>
      <w:r w:rsidRPr="006713E6">
        <w:rPr>
          <w:rFonts w:asciiTheme="minorEastAsia" w:hAnsiTheme="minorEastAsia" w:cs="Calibri"/>
          <w:lang w:eastAsia="zh-TW"/>
        </w:rPr>
        <w:t>6</w:t>
      </w:r>
      <w:r w:rsidRPr="006713E6">
        <w:rPr>
          <w:rFonts w:asciiTheme="minorEastAsia" w:hAnsiTheme="minorEastAsia" w:cs="Calibri" w:hint="eastAsia"/>
          <w:lang w:eastAsia="zh-TW"/>
        </w:rPr>
        <w:t>日收盤價簡單移動平均，反映短期趨勢</w:t>
      </w:r>
    </w:p>
    <w:p w14:paraId="201F3BE5" w14:textId="408114A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b/>
          <w:bCs/>
          <w:lang w:eastAsia="zh-TW"/>
        </w:rPr>
        <w:t>MA20</w:t>
      </w:r>
      <w:r w:rsidRPr="006713E6">
        <w:rPr>
          <w:rFonts w:asciiTheme="minorEastAsia" w:hAnsiTheme="minorEastAsia" w:cs="Calibri" w:hint="eastAsia"/>
          <w:lang w:eastAsia="zh-TW"/>
        </w:rPr>
        <w:t>：</w:t>
      </w:r>
      <w:r w:rsidRPr="006713E6">
        <w:rPr>
          <w:rFonts w:asciiTheme="minorEastAsia" w:hAnsiTheme="minorEastAsia" w:cs="Calibri"/>
          <w:lang w:eastAsia="zh-TW"/>
        </w:rPr>
        <w:t>20</w:t>
      </w:r>
      <w:r w:rsidRPr="006713E6">
        <w:rPr>
          <w:rFonts w:asciiTheme="minorEastAsia" w:hAnsiTheme="minorEastAsia" w:cs="Calibri" w:hint="eastAsia"/>
          <w:lang w:eastAsia="zh-TW"/>
        </w:rPr>
        <w:t>日收盤價簡單移動平均，作為中期趨勢參考</w:t>
      </w:r>
    </w:p>
    <w:p w14:paraId="694986FF" w14:textId="32F79C0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對比意義</w:t>
      </w:r>
      <w:r w:rsidRPr="006713E6">
        <w:rPr>
          <w:rFonts w:asciiTheme="minorEastAsia" w:hAnsiTheme="minorEastAsia" w:cs="Calibri" w:hint="eastAsia"/>
          <w:lang w:eastAsia="zh-TW"/>
        </w:rPr>
        <w:t>：兩線交叉是短期與中期趨勢的轉換點</w:t>
      </w:r>
    </w:p>
    <w:p w14:paraId="44CCD76D" w14:textId="4E30D34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這兩條輔助線的交叉構成了行情開始和結束的重要判斷依據。</w:t>
      </w:r>
    </w:p>
    <w:p w14:paraId="017154EE" w14:textId="4016D7F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5. </w:t>
      </w:r>
      <w:r w:rsidRPr="006713E6">
        <w:rPr>
          <w:rFonts w:asciiTheme="minorEastAsia" w:hAnsiTheme="minorEastAsia" w:cs="Calibri" w:hint="eastAsia"/>
          <w:b/>
          <w:bCs/>
          <w:lang w:eastAsia="zh-TW"/>
        </w:rPr>
        <w:t>數學模型基礎</w:t>
      </w:r>
    </w:p>
    <w:p w14:paraId="73D3EA40" w14:textId="78E33FC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指標建立在週期理論和移動平均交叉理論基礎上：</w:t>
      </w:r>
    </w:p>
    <w:p w14:paraId="23CE9782" w14:textId="0675B2C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週期理論</w:t>
      </w:r>
      <w:r w:rsidRPr="006713E6">
        <w:rPr>
          <w:rFonts w:asciiTheme="minorEastAsia" w:hAnsiTheme="minorEastAsia" w:cs="Calibri" w:hint="eastAsia"/>
          <w:lang w:eastAsia="zh-TW"/>
        </w:rPr>
        <w:t>：市場週期分為啟動、加速、減速和結束四個階段</w:t>
      </w:r>
    </w:p>
    <w:p w14:paraId="479717CA" w14:textId="3117EEB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移動平均交叉理論</w:t>
      </w:r>
      <w:r w:rsidRPr="006713E6">
        <w:rPr>
          <w:rFonts w:asciiTheme="minorEastAsia" w:hAnsiTheme="minorEastAsia" w:cs="Calibri" w:hint="eastAsia"/>
          <w:lang w:eastAsia="zh-TW"/>
        </w:rPr>
        <w:t>：不同週期均線交叉代表趨勢轉折</w:t>
      </w:r>
    </w:p>
    <w:p w14:paraId="0A7877C1" w14:textId="29FD816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加權處理原理</w:t>
      </w:r>
      <w:r w:rsidRPr="006713E6">
        <w:rPr>
          <w:rFonts w:asciiTheme="minorEastAsia" w:hAnsiTheme="minorEastAsia" w:cs="Calibri" w:hint="eastAsia"/>
          <w:lang w:eastAsia="zh-TW"/>
        </w:rPr>
        <w:t>：近期資料權重高於遠期資料，提高靈敏度</w:t>
      </w:r>
    </w:p>
    <w:p w14:paraId="4A96D2A5" w14:textId="28243FE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b/>
          <w:bCs/>
          <w:lang w:eastAsia="zh-TW"/>
        </w:rPr>
        <w:t>二、信號生成機制</w:t>
      </w:r>
    </w:p>
    <w:p w14:paraId="171BF23D" w14:textId="1F00100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1. </w:t>
      </w:r>
      <w:r w:rsidRPr="006713E6">
        <w:rPr>
          <w:rFonts w:asciiTheme="minorEastAsia" w:hAnsiTheme="minorEastAsia" w:cs="Calibri" w:hint="eastAsia"/>
          <w:b/>
          <w:bCs/>
          <w:lang w:eastAsia="zh-TW"/>
        </w:rPr>
        <w:t>走強區信號（紅色旗標）</w:t>
      </w:r>
    </w:p>
    <w:p w14:paraId="2628D006" w14:textId="6C29F3C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走強區信號在以下條件同時滿足時產生：</w:t>
      </w:r>
    </w:p>
    <w:p w14:paraId="06C1430F" w14:textId="50340FA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核心條件</w:t>
      </w:r>
      <w:r w:rsidRPr="006713E6">
        <w:rPr>
          <w:rFonts w:asciiTheme="minorEastAsia" w:hAnsiTheme="minorEastAsia" w:cs="Calibri" w:hint="eastAsia"/>
          <w:lang w:eastAsia="zh-TW"/>
        </w:rPr>
        <w:t>：收盤價上穿牛熊線</w:t>
      </w:r>
    </w:p>
    <w:p w14:paraId="3F3657DD" w14:textId="0C02BA5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確認方式</w:t>
      </w:r>
      <w:r w:rsidRPr="006713E6">
        <w:rPr>
          <w:rFonts w:asciiTheme="minorEastAsia" w:hAnsiTheme="minorEastAsia" w:cs="Calibri" w:hint="eastAsia"/>
          <w:lang w:eastAsia="zh-TW"/>
        </w:rPr>
        <w:t>：前一交易日收盤價位於牛熊線下方，當日上穿</w:t>
      </w:r>
    </w:p>
    <w:p w14:paraId="22D582B8" w14:textId="76817B5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顯示位置</w:t>
      </w:r>
      <w:r w:rsidRPr="006713E6">
        <w:rPr>
          <w:rFonts w:asciiTheme="minorEastAsia" w:hAnsiTheme="minorEastAsia" w:cs="Calibri" w:hint="eastAsia"/>
          <w:lang w:eastAsia="zh-TW"/>
        </w:rPr>
        <w:t>：在最低價下方約</w:t>
      </w:r>
      <w:r w:rsidRPr="006713E6">
        <w:rPr>
          <w:rFonts w:asciiTheme="minorEastAsia" w:hAnsiTheme="minorEastAsia" w:cs="Calibri"/>
          <w:lang w:eastAsia="zh-TW"/>
        </w:rPr>
        <w:t>0.5%</w:t>
      </w:r>
      <w:r w:rsidRPr="006713E6">
        <w:rPr>
          <w:rFonts w:asciiTheme="minorEastAsia" w:hAnsiTheme="minorEastAsia" w:cs="Calibri" w:hint="eastAsia"/>
          <w:lang w:eastAsia="zh-TW"/>
        </w:rPr>
        <w:t>處顯示紅色旗標</w:t>
      </w:r>
    </w:p>
    <w:p w14:paraId="7404809E" w14:textId="74E1FCE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信號含義</w:t>
      </w:r>
      <w:r w:rsidRPr="006713E6">
        <w:rPr>
          <w:rFonts w:asciiTheme="minorEastAsia" w:hAnsiTheme="minorEastAsia" w:cs="Calibri" w:hint="eastAsia"/>
          <w:lang w:eastAsia="zh-TW"/>
        </w:rPr>
        <w:t>：市場力量開始增強，可能進入上升趨勢初期</w:t>
      </w:r>
    </w:p>
    <w:p w14:paraId="6BC71AF1" w14:textId="66DEF55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防重複機制</w:t>
      </w:r>
      <w:r w:rsidRPr="006713E6">
        <w:rPr>
          <w:rFonts w:asciiTheme="minorEastAsia" w:hAnsiTheme="minorEastAsia" w:cs="Calibri" w:hint="eastAsia"/>
          <w:lang w:eastAsia="zh-TW"/>
        </w:rPr>
        <w:t>：至少間隔一個交易日才會再次觸發</w:t>
      </w:r>
    </w:p>
    <w:p w14:paraId="50617EF8" w14:textId="33753BB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2. </w:t>
      </w:r>
      <w:r w:rsidRPr="006713E6">
        <w:rPr>
          <w:rFonts w:asciiTheme="minorEastAsia" w:hAnsiTheme="minorEastAsia" w:cs="Calibri" w:hint="eastAsia"/>
          <w:b/>
          <w:bCs/>
          <w:lang w:eastAsia="zh-TW"/>
        </w:rPr>
        <w:t>行情開始信號（黃色上標）</w:t>
      </w:r>
    </w:p>
    <w:p w14:paraId="4750CDD4" w14:textId="7B010C7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行情開始信號在以下條件滿足時產生：</w:t>
      </w:r>
    </w:p>
    <w:p w14:paraId="01F520C6" w14:textId="3C83588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lastRenderedPageBreak/>
        <w:t xml:space="preserve">·  </w:t>
      </w:r>
      <w:r w:rsidRPr="006713E6">
        <w:rPr>
          <w:rFonts w:asciiTheme="minorEastAsia" w:hAnsiTheme="minorEastAsia" w:cs="Calibri" w:hint="eastAsia"/>
          <w:b/>
          <w:bCs/>
          <w:lang w:eastAsia="zh-TW"/>
        </w:rPr>
        <w:t>核心條件</w:t>
      </w:r>
      <w:r w:rsidRPr="006713E6">
        <w:rPr>
          <w:rFonts w:asciiTheme="minorEastAsia" w:hAnsiTheme="minorEastAsia" w:cs="Calibri" w:hint="eastAsia"/>
          <w:lang w:eastAsia="zh-TW"/>
        </w:rPr>
        <w:t>：趨勢線上穿</w:t>
      </w:r>
      <w:r w:rsidRPr="006713E6">
        <w:rPr>
          <w:rFonts w:asciiTheme="minorEastAsia" w:hAnsiTheme="minorEastAsia" w:cs="Calibri"/>
          <w:lang w:eastAsia="zh-TW"/>
        </w:rPr>
        <w:t>MA20</w:t>
      </w:r>
      <w:r w:rsidRPr="006713E6">
        <w:rPr>
          <w:rFonts w:asciiTheme="minorEastAsia" w:hAnsiTheme="minorEastAsia" w:cs="Calibri" w:hint="eastAsia"/>
          <w:lang w:eastAsia="zh-TW"/>
        </w:rPr>
        <w:t>線</w:t>
      </w:r>
    </w:p>
    <w:p w14:paraId="33F70ED7" w14:textId="06F13FD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確認方式</w:t>
      </w:r>
      <w:r w:rsidRPr="006713E6">
        <w:rPr>
          <w:rFonts w:asciiTheme="minorEastAsia" w:hAnsiTheme="minorEastAsia" w:cs="Calibri" w:hint="eastAsia"/>
          <w:lang w:eastAsia="zh-TW"/>
        </w:rPr>
        <w:t>：前一交易日趨勢線位元於</w:t>
      </w:r>
      <w:r w:rsidRPr="006713E6">
        <w:rPr>
          <w:rFonts w:asciiTheme="minorEastAsia" w:hAnsiTheme="minorEastAsia" w:cs="Calibri"/>
          <w:lang w:eastAsia="zh-TW"/>
        </w:rPr>
        <w:t>MA20</w:t>
      </w:r>
      <w:r w:rsidRPr="006713E6">
        <w:rPr>
          <w:rFonts w:asciiTheme="minorEastAsia" w:hAnsiTheme="minorEastAsia" w:cs="Calibri" w:hint="eastAsia"/>
          <w:lang w:eastAsia="zh-TW"/>
        </w:rPr>
        <w:t>下方，當日上穿</w:t>
      </w:r>
    </w:p>
    <w:p w14:paraId="28012FD1" w14:textId="5E7C5E7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顯示位置</w:t>
      </w:r>
      <w:r w:rsidRPr="006713E6">
        <w:rPr>
          <w:rFonts w:asciiTheme="minorEastAsia" w:hAnsiTheme="minorEastAsia" w:cs="Calibri" w:hint="eastAsia"/>
          <w:lang w:eastAsia="zh-TW"/>
        </w:rPr>
        <w:t>：在最低價下方約</w:t>
      </w:r>
      <w:r w:rsidRPr="006713E6">
        <w:rPr>
          <w:rFonts w:asciiTheme="minorEastAsia" w:hAnsiTheme="minorEastAsia" w:cs="Calibri"/>
          <w:lang w:eastAsia="zh-TW"/>
        </w:rPr>
        <w:t>0.5%</w:t>
      </w:r>
      <w:r w:rsidRPr="006713E6">
        <w:rPr>
          <w:rFonts w:asciiTheme="minorEastAsia" w:hAnsiTheme="minorEastAsia" w:cs="Calibri" w:hint="eastAsia"/>
          <w:lang w:eastAsia="zh-TW"/>
        </w:rPr>
        <w:t>處顯示黃色上標籤</w:t>
      </w:r>
    </w:p>
    <w:p w14:paraId="50942A02" w14:textId="2074EF4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信號含義</w:t>
      </w:r>
      <w:r w:rsidRPr="006713E6">
        <w:rPr>
          <w:rFonts w:asciiTheme="minorEastAsia" w:hAnsiTheme="minorEastAsia" w:cs="Calibri" w:hint="eastAsia"/>
          <w:lang w:eastAsia="zh-TW"/>
        </w:rPr>
        <w:t>：短期趨勢開始強於中期趨勢，行情可能進入加速階段</w:t>
      </w:r>
    </w:p>
    <w:p w14:paraId="5F1C7AB2" w14:textId="531EA0A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防重複機制</w:t>
      </w:r>
      <w:r w:rsidRPr="006713E6">
        <w:rPr>
          <w:rFonts w:asciiTheme="minorEastAsia" w:hAnsiTheme="minorEastAsia" w:cs="Calibri" w:hint="eastAsia"/>
          <w:lang w:eastAsia="zh-TW"/>
        </w:rPr>
        <w:t>：至少間隔一個交易日才會再次觸發</w:t>
      </w:r>
    </w:p>
    <w:p w14:paraId="629BF50D" w14:textId="503E910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3. </w:t>
      </w:r>
      <w:r w:rsidRPr="006713E6">
        <w:rPr>
          <w:rFonts w:asciiTheme="minorEastAsia" w:hAnsiTheme="minorEastAsia" w:cs="Calibri" w:hint="eastAsia"/>
          <w:b/>
          <w:bCs/>
          <w:lang w:eastAsia="zh-TW"/>
        </w:rPr>
        <w:t>行情結束信號（紫色下標）</w:t>
      </w:r>
    </w:p>
    <w:p w14:paraId="1414CD44" w14:textId="625332E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行情結束信號在以下條件滿足時產生：</w:t>
      </w:r>
    </w:p>
    <w:p w14:paraId="7D135F80" w14:textId="6E82EFD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核心條件</w:t>
      </w:r>
      <w:r w:rsidRPr="006713E6">
        <w:rPr>
          <w:rFonts w:asciiTheme="minorEastAsia" w:hAnsiTheme="minorEastAsia" w:cs="Calibri" w:hint="eastAsia"/>
          <w:lang w:eastAsia="zh-TW"/>
        </w:rPr>
        <w:t>：</w:t>
      </w:r>
      <w:r w:rsidRPr="006713E6">
        <w:rPr>
          <w:rFonts w:asciiTheme="minorEastAsia" w:hAnsiTheme="minorEastAsia" w:cs="Calibri"/>
          <w:lang w:eastAsia="zh-TW"/>
        </w:rPr>
        <w:t>MA20</w:t>
      </w:r>
      <w:r w:rsidRPr="006713E6">
        <w:rPr>
          <w:rFonts w:asciiTheme="minorEastAsia" w:hAnsiTheme="minorEastAsia" w:cs="Calibri" w:hint="eastAsia"/>
          <w:lang w:eastAsia="zh-TW"/>
        </w:rPr>
        <w:t>上穿趨勢線</w:t>
      </w:r>
    </w:p>
    <w:p w14:paraId="6B439B5F" w14:textId="5FE80C8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確認方式</w:t>
      </w:r>
      <w:r w:rsidRPr="006713E6">
        <w:rPr>
          <w:rFonts w:asciiTheme="minorEastAsia" w:hAnsiTheme="minorEastAsia" w:cs="Calibri" w:hint="eastAsia"/>
          <w:lang w:eastAsia="zh-TW"/>
        </w:rPr>
        <w:t>：前一交易日</w:t>
      </w:r>
      <w:r w:rsidRPr="006713E6">
        <w:rPr>
          <w:rFonts w:asciiTheme="minorEastAsia" w:hAnsiTheme="minorEastAsia" w:cs="Calibri"/>
          <w:lang w:eastAsia="zh-TW"/>
        </w:rPr>
        <w:t>MA20</w:t>
      </w:r>
      <w:r w:rsidRPr="006713E6">
        <w:rPr>
          <w:rFonts w:asciiTheme="minorEastAsia" w:hAnsiTheme="minorEastAsia" w:cs="Calibri" w:hint="eastAsia"/>
          <w:lang w:eastAsia="zh-TW"/>
        </w:rPr>
        <w:t>位元於趨勢線下方，當日上穿</w:t>
      </w:r>
    </w:p>
    <w:p w14:paraId="1BAC7EAE" w14:textId="311C88A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顯示位置</w:t>
      </w:r>
      <w:r w:rsidRPr="006713E6">
        <w:rPr>
          <w:rFonts w:asciiTheme="minorEastAsia" w:hAnsiTheme="minorEastAsia" w:cs="Calibri" w:hint="eastAsia"/>
          <w:lang w:eastAsia="zh-TW"/>
        </w:rPr>
        <w:t>：在最高價上方約</w:t>
      </w:r>
      <w:r w:rsidRPr="006713E6">
        <w:rPr>
          <w:rFonts w:asciiTheme="minorEastAsia" w:hAnsiTheme="minorEastAsia" w:cs="Calibri"/>
          <w:lang w:eastAsia="zh-TW"/>
        </w:rPr>
        <w:t>0.5%</w:t>
      </w:r>
      <w:r w:rsidRPr="006713E6">
        <w:rPr>
          <w:rFonts w:asciiTheme="minorEastAsia" w:hAnsiTheme="minorEastAsia" w:cs="Calibri" w:hint="eastAsia"/>
          <w:lang w:eastAsia="zh-TW"/>
        </w:rPr>
        <w:t>處顯示紫色下標籤</w:t>
      </w:r>
    </w:p>
    <w:p w14:paraId="438493BB" w14:textId="0C97A4E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信號含義</w:t>
      </w:r>
      <w:r w:rsidRPr="006713E6">
        <w:rPr>
          <w:rFonts w:asciiTheme="minorEastAsia" w:hAnsiTheme="minorEastAsia" w:cs="Calibri" w:hint="eastAsia"/>
          <w:lang w:eastAsia="zh-TW"/>
        </w:rPr>
        <w:t>：中期趨勢開始弱於短期趨勢，行情可能進入衰退階段</w:t>
      </w:r>
    </w:p>
    <w:p w14:paraId="50244174" w14:textId="53D2F7E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防重複機制</w:t>
      </w:r>
      <w:r w:rsidRPr="006713E6">
        <w:rPr>
          <w:rFonts w:asciiTheme="minorEastAsia" w:hAnsiTheme="minorEastAsia" w:cs="Calibri" w:hint="eastAsia"/>
          <w:lang w:eastAsia="zh-TW"/>
        </w:rPr>
        <w:t>：至少間隔一個交易日才會再次觸發</w:t>
      </w:r>
    </w:p>
    <w:p w14:paraId="19EFD4C9" w14:textId="106E2ED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4. </w:t>
      </w:r>
      <w:r w:rsidRPr="006713E6">
        <w:rPr>
          <w:rFonts w:asciiTheme="minorEastAsia" w:hAnsiTheme="minorEastAsia" w:cs="Calibri" w:hint="eastAsia"/>
          <w:b/>
          <w:bCs/>
          <w:lang w:eastAsia="zh-TW"/>
        </w:rPr>
        <w:t>週期識別的複合判斷</w:t>
      </w:r>
    </w:p>
    <w:p w14:paraId="20C2EE1A" w14:textId="44B7F70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上述三個信號組合使用能夠完整描述一個市場週期：</w:t>
      </w:r>
    </w:p>
    <w:p w14:paraId="71350F11" w14:textId="5843C39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週期啟動階段</w:t>
      </w:r>
      <w:r w:rsidRPr="006713E6">
        <w:rPr>
          <w:rFonts w:asciiTheme="minorEastAsia" w:hAnsiTheme="minorEastAsia" w:cs="Calibri" w:hint="eastAsia"/>
          <w:lang w:eastAsia="zh-TW"/>
        </w:rPr>
        <w:t>：出現走強區信號，價格開始站上牛熊線</w:t>
      </w:r>
    </w:p>
    <w:p w14:paraId="1B900526" w14:textId="51EE78F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加速階段</w:t>
      </w:r>
      <w:r w:rsidRPr="006713E6">
        <w:rPr>
          <w:rFonts w:asciiTheme="minorEastAsia" w:hAnsiTheme="minorEastAsia" w:cs="Calibri" w:hint="eastAsia"/>
          <w:lang w:eastAsia="zh-TW"/>
        </w:rPr>
        <w:t>：出現行情開始信號，短期趨勢上穿中期趨勢</w:t>
      </w:r>
    </w:p>
    <w:p w14:paraId="7F2253F3" w14:textId="0FF38F2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減速階段</w:t>
      </w:r>
      <w:r w:rsidRPr="006713E6">
        <w:rPr>
          <w:rFonts w:asciiTheme="minorEastAsia" w:hAnsiTheme="minorEastAsia" w:cs="Calibri" w:hint="eastAsia"/>
          <w:lang w:eastAsia="zh-TW"/>
        </w:rPr>
        <w:t>：價格仍在牛熊線上，但趨勢線開始走平</w:t>
      </w:r>
    </w:p>
    <w:p w14:paraId="62FB869D" w14:textId="3097084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結束階段</w:t>
      </w:r>
      <w:r w:rsidRPr="006713E6">
        <w:rPr>
          <w:rFonts w:asciiTheme="minorEastAsia" w:hAnsiTheme="minorEastAsia" w:cs="Calibri" w:hint="eastAsia"/>
          <w:lang w:eastAsia="zh-TW"/>
        </w:rPr>
        <w:t>：出現行情結束信號，中期趨勢超過短期趨勢</w:t>
      </w:r>
    </w:p>
    <w:p w14:paraId="66682041" w14:textId="26307B3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b/>
          <w:bCs/>
          <w:lang w:eastAsia="zh-TW"/>
        </w:rPr>
        <w:t>三、實戰應用指南</w:t>
      </w:r>
    </w:p>
    <w:p w14:paraId="43AA5B0B" w14:textId="295842F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1. </w:t>
      </w:r>
      <w:r w:rsidRPr="006713E6">
        <w:rPr>
          <w:rFonts w:asciiTheme="minorEastAsia" w:hAnsiTheme="minorEastAsia" w:cs="Calibri" w:hint="eastAsia"/>
          <w:b/>
          <w:bCs/>
          <w:lang w:eastAsia="zh-TW"/>
        </w:rPr>
        <w:t>牛市行情識別與操作</w:t>
      </w:r>
    </w:p>
    <w:p w14:paraId="79739161" w14:textId="33C810E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牛市特徵</w:t>
      </w:r>
      <w:r w:rsidRPr="006713E6">
        <w:rPr>
          <w:rFonts w:asciiTheme="minorEastAsia" w:hAnsiTheme="minorEastAsia" w:cs="Calibri" w:hint="eastAsia"/>
          <w:lang w:eastAsia="zh-TW"/>
        </w:rPr>
        <w:t>：</w:t>
      </w:r>
    </w:p>
    <w:p w14:paraId="619D3504" w14:textId="10F7046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牛熊線呈明顯上升趨勢</w:t>
      </w:r>
    </w:p>
    <w:p w14:paraId="6707C12E" w14:textId="339EC1A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價格穩定站在牛熊線之上</w:t>
      </w:r>
    </w:p>
    <w:p w14:paraId="2F8ADCAD" w14:textId="6503D52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安全線與牛熊線之間的距離逐漸拉大</w:t>
      </w:r>
    </w:p>
    <w:p w14:paraId="7D409FF4" w14:textId="66D3313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出現走強區和行情開始信號</w:t>
      </w:r>
    </w:p>
    <w:p w14:paraId="33453BF1" w14:textId="6211C21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操作策略</w:t>
      </w:r>
      <w:r w:rsidRPr="006713E6">
        <w:rPr>
          <w:rFonts w:asciiTheme="minorEastAsia" w:hAnsiTheme="minorEastAsia" w:cs="Calibri" w:hint="eastAsia"/>
          <w:lang w:eastAsia="zh-TW"/>
        </w:rPr>
        <w:t>：</w:t>
      </w:r>
    </w:p>
    <w:p w14:paraId="02196066" w14:textId="3F4BF61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初期介入</w:t>
      </w:r>
      <w:r w:rsidRPr="006713E6">
        <w:rPr>
          <w:rFonts w:asciiTheme="minorEastAsia" w:hAnsiTheme="minorEastAsia" w:cs="Calibri" w:hint="eastAsia"/>
          <w:lang w:eastAsia="zh-TW"/>
        </w:rPr>
        <w:t>：走強區信號出現後，分批建倉</w:t>
      </w:r>
      <w:r w:rsidRPr="006713E6">
        <w:rPr>
          <w:rFonts w:asciiTheme="minorEastAsia" w:hAnsiTheme="minorEastAsia" w:cs="Calibri"/>
          <w:lang w:eastAsia="zh-TW"/>
        </w:rPr>
        <w:t>30-50%</w:t>
      </w:r>
    </w:p>
    <w:p w14:paraId="2293E659" w14:textId="3C614D3B"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lastRenderedPageBreak/>
        <w:t xml:space="preserve">·  </w:t>
      </w:r>
      <w:r w:rsidRPr="006713E6">
        <w:rPr>
          <w:rFonts w:asciiTheme="minorEastAsia" w:hAnsiTheme="minorEastAsia" w:cs="Calibri" w:hint="eastAsia"/>
          <w:b/>
          <w:bCs/>
          <w:lang w:eastAsia="zh-TW"/>
        </w:rPr>
        <w:t>加倉時機</w:t>
      </w:r>
      <w:r w:rsidRPr="006713E6">
        <w:rPr>
          <w:rFonts w:asciiTheme="minorEastAsia" w:hAnsiTheme="minorEastAsia" w:cs="Calibri" w:hint="eastAsia"/>
          <w:lang w:eastAsia="zh-TW"/>
        </w:rPr>
        <w:t>：行情開始信號確認後，增加至</w:t>
      </w:r>
      <w:r w:rsidRPr="006713E6">
        <w:rPr>
          <w:rFonts w:asciiTheme="minorEastAsia" w:hAnsiTheme="minorEastAsia" w:cs="Calibri"/>
          <w:lang w:eastAsia="zh-TW"/>
        </w:rPr>
        <w:t>70-80%</w:t>
      </w:r>
      <w:r w:rsidRPr="006713E6">
        <w:rPr>
          <w:rFonts w:asciiTheme="minorEastAsia" w:hAnsiTheme="minorEastAsia" w:cs="Calibri" w:hint="eastAsia"/>
          <w:lang w:eastAsia="zh-TW"/>
        </w:rPr>
        <w:t>倉位</w:t>
      </w:r>
    </w:p>
    <w:p w14:paraId="1EF8AE24" w14:textId="7EB1F7F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持有策略</w:t>
      </w:r>
      <w:r w:rsidRPr="006713E6">
        <w:rPr>
          <w:rFonts w:asciiTheme="minorEastAsia" w:hAnsiTheme="minorEastAsia" w:cs="Calibri" w:hint="eastAsia"/>
          <w:lang w:eastAsia="zh-TW"/>
        </w:rPr>
        <w:t>：只要價格不跌破安全線，維持倉位不變</w:t>
      </w:r>
    </w:p>
    <w:p w14:paraId="453D6256" w14:textId="2BB379F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獲利策略</w:t>
      </w:r>
      <w:r w:rsidRPr="006713E6">
        <w:rPr>
          <w:rFonts w:asciiTheme="minorEastAsia" w:hAnsiTheme="minorEastAsia" w:cs="Calibri" w:hint="eastAsia"/>
          <w:lang w:eastAsia="zh-TW"/>
        </w:rPr>
        <w:t>：出現行情結束信號時，分批減倉或設置跟蹤止盈</w:t>
      </w:r>
    </w:p>
    <w:p w14:paraId="5EF24D1D" w14:textId="51AA65BD"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2. </w:t>
      </w:r>
      <w:r w:rsidRPr="006713E6">
        <w:rPr>
          <w:rFonts w:asciiTheme="minorEastAsia" w:hAnsiTheme="minorEastAsia" w:cs="Calibri" w:hint="eastAsia"/>
          <w:b/>
          <w:bCs/>
          <w:lang w:eastAsia="zh-TW"/>
        </w:rPr>
        <w:t>熊市行情識別與規避</w:t>
      </w:r>
    </w:p>
    <w:p w14:paraId="10854381" w14:textId="172D7B6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熊市特徵</w:t>
      </w:r>
      <w:r w:rsidRPr="006713E6">
        <w:rPr>
          <w:rFonts w:asciiTheme="minorEastAsia" w:hAnsiTheme="minorEastAsia" w:cs="Calibri" w:hint="eastAsia"/>
          <w:lang w:eastAsia="zh-TW"/>
        </w:rPr>
        <w:t>：</w:t>
      </w:r>
    </w:p>
    <w:p w14:paraId="637B69E7" w14:textId="7D11463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牛熊線呈明顯下降趨勢</w:t>
      </w:r>
    </w:p>
    <w:p w14:paraId="109AAC0C" w14:textId="5E5148C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價格持續運行在牛熊線下方</w:t>
      </w:r>
    </w:p>
    <w:p w14:paraId="18C6F5C5" w14:textId="71BFB5A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安全線向下穿越牛熊線</w:t>
      </w:r>
    </w:p>
    <w:p w14:paraId="23CF3CE4" w14:textId="2694070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沒有走強區信號，或信號出現後很快失效</w:t>
      </w:r>
    </w:p>
    <w:p w14:paraId="605FC4C0" w14:textId="111A6A4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防禦策略</w:t>
      </w:r>
      <w:r w:rsidRPr="006713E6">
        <w:rPr>
          <w:rFonts w:asciiTheme="minorEastAsia" w:hAnsiTheme="minorEastAsia" w:cs="Calibri" w:hint="eastAsia"/>
          <w:lang w:eastAsia="zh-TW"/>
        </w:rPr>
        <w:t>：</w:t>
      </w:r>
    </w:p>
    <w:p w14:paraId="550BF65B" w14:textId="5CE99A6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及時清倉</w:t>
      </w:r>
      <w:r w:rsidRPr="006713E6">
        <w:rPr>
          <w:rFonts w:asciiTheme="minorEastAsia" w:hAnsiTheme="minorEastAsia" w:cs="Calibri" w:hint="eastAsia"/>
          <w:lang w:eastAsia="zh-TW"/>
        </w:rPr>
        <w:t>：行情結束信號出現且價格跌破安全線，迅速清倉</w:t>
      </w:r>
    </w:p>
    <w:p w14:paraId="46F6DD85" w14:textId="5B00741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避險等待</w:t>
      </w:r>
      <w:r w:rsidRPr="006713E6">
        <w:rPr>
          <w:rFonts w:asciiTheme="minorEastAsia" w:hAnsiTheme="minorEastAsia" w:cs="Calibri" w:hint="eastAsia"/>
          <w:lang w:eastAsia="zh-TW"/>
        </w:rPr>
        <w:t>：價格位於牛熊線下方時，保持觀望不介入</w:t>
      </w:r>
    </w:p>
    <w:p w14:paraId="079D16B4" w14:textId="012B5DC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短線策略</w:t>
      </w:r>
      <w:r w:rsidRPr="006713E6">
        <w:rPr>
          <w:rFonts w:asciiTheme="minorEastAsia" w:hAnsiTheme="minorEastAsia" w:cs="Calibri" w:hint="eastAsia"/>
          <w:lang w:eastAsia="zh-TW"/>
        </w:rPr>
        <w:t>：如必須操作，嚴格限制倉位在</w:t>
      </w:r>
      <w:r w:rsidRPr="006713E6">
        <w:rPr>
          <w:rFonts w:asciiTheme="minorEastAsia" w:hAnsiTheme="minorEastAsia" w:cs="Calibri"/>
          <w:lang w:eastAsia="zh-TW"/>
        </w:rPr>
        <w:t>30%</w:t>
      </w:r>
      <w:r w:rsidRPr="006713E6">
        <w:rPr>
          <w:rFonts w:asciiTheme="minorEastAsia" w:hAnsiTheme="minorEastAsia" w:cs="Calibri" w:hint="eastAsia"/>
          <w:lang w:eastAsia="zh-TW"/>
        </w:rPr>
        <w:t>以下，短線為主</w:t>
      </w:r>
    </w:p>
    <w:p w14:paraId="307CB3A2" w14:textId="00F6731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底部確認</w:t>
      </w:r>
      <w:r w:rsidRPr="006713E6">
        <w:rPr>
          <w:rFonts w:asciiTheme="minorEastAsia" w:hAnsiTheme="minorEastAsia" w:cs="Calibri" w:hint="eastAsia"/>
          <w:lang w:eastAsia="zh-TW"/>
        </w:rPr>
        <w:t>：等待價格重新站上牛熊線並出現走強區信號才考慮佈局</w:t>
      </w:r>
    </w:p>
    <w:p w14:paraId="3B042931" w14:textId="75F9EC1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3. </w:t>
      </w:r>
      <w:r w:rsidRPr="006713E6">
        <w:rPr>
          <w:rFonts w:asciiTheme="minorEastAsia" w:hAnsiTheme="minorEastAsia" w:cs="Calibri" w:hint="eastAsia"/>
          <w:b/>
          <w:bCs/>
          <w:lang w:eastAsia="zh-TW"/>
        </w:rPr>
        <w:t>震盪市場操作策略</w:t>
      </w:r>
    </w:p>
    <w:p w14:paraId="29AD0063" w14:textId="6CCCD6D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震盪特徵</w:t>
      </w:r>
      <w:r w:rsidRPr="006713E6">
        <w:rPr>
          <w:rFonts w:asciiTheme="minorEastAsia" w:hAnsiTheme="minorEastAsia" w:cs="Calibri" w:hint="eastAsia"/>
          <w:lang w:eastAsia="zh-TW"/>
        </w:rPr>
        <w:t>：</w:t>
      </w:r>
    </w:p>
    <w:p w14:paraId="6CF4A9A8" w14:textId="6AAA518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牛熊線呈水準或微弱上升</w:t>
      </w:r>
      <w:r w:rsidRPr="006713E6">
        <w:rPr>
          <w:rFonts w:asciiTheme="minorEastAsia" w:hAnsiTheme="minorEastAsia" w:cs="Calibri"/>
          <w:lang w:eastAsia="zh-TW"/>
        </w:rPr>
        <w:t>/</w:t>
      </w:r>
      <w:r w:rsidRPr="006713E6">
        <w:rPr>
          <w:rFonts w:asciiTheme="minorEastAsia" w:hAnsiTheme="minorEastAsia" w:cs="Calibri" w:hint="eastAsia"/>
          <w:lang w:eastAsia="zh-TW"/>
        </w:rPr>
        <w:t>下降趨勢</w:t>
      </w:r>
    </w:p>
    <w:p w14:paraId="011D8E1E" w14:textId="51A68F7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價格反復穿越牛熊線</w:t>
      </w:r>
    </w:p>
    <w:p w14:paraId="65E1C094" w14:textId="1CC9885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安全線與牛熊線纏繞運行</w:t>
      </w:r>
    </w:p>
    <w:p w14:paraId="20A5EA00" w14:textId="0023A80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趨勢線與</w:t>
      </w:r>
      <w:r w:rsidRPr="006713E6">
        <w:rPr>
          <w:rFonts w:asciiTheme="minorEastAsia" w:hAnsiTheme="minorEastAsia" w:cs="Calibri"/>
          <w:lang w:eastAsia="zh-TW"/>
        </w:rPr>
        <w:t>MA20</w:t>
      </w:r>
      <w:r w:rsidRPr="006713E6">
        <w:rPr>
          <w:rFonts w:asciiTheme="minorEastAsia" w:hAnsiTheme="minorEastAsia" w:cs="Calibri" w:hint="eastAsia"/>
          <w:lang w:eastAsia="zh-TW"/>
        </w:rPr>
        <w:t>頻繁交叉</w:t>
      </w:r>
    </w:p>
    <w:p w14:paraId="180EC716" w14:textId="6C3F5F19"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操作策略</w:t>
      </w:r>
      <w:r w:rsidRPr="006713E6">
        <w:rPr>
          <w:rFonts w:asciiTheme="minorEastAsia" w:hAnsiTheme="minorEastAsia" w:cs="Calibri" w:hint="eastAsia"/>
          <w:lang w:eastAsia="zh-TW"/>
        </w:rPr>
        <w:t>：</w:t>
      </w:r>
    </w:p>
    <w:p w14:paraId="09F85C9B" w14:textId="210656E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區間交易</w:t>
      </w:r>
      <w:r w:rsidRPr="006713E6">
        <w:rPr>
          <w:rFonts w:asciiTheme="minorEastAsia" w:hAnsiTheme="minorEastAsia" w:cs="Calibri" w:hint="eastAsia"/>
          <w:lang w:eastAsia="zh-TW"/>
        </w:rPr>
        <w:t>：以牛熊線和安全線定義區間上下沿</w:t>
      </w:r>
    </w:p>
    <w:p w14:paraId="18054FF9" w14:textId="4DE16CE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低吸高拋</w:t>
      </w:r>
      <w:r w:rsidRPr="006713E6">
        <w:rPr>
          <w:rFonts w:asciiTheme="minorEastAsia" w:hAnsiTheme="minorEastAsia" w:cs="Calibri" w:hint="eastAsia"/>
          <w:lang w:eastAsia="zh-TW"/>
        </w:rPr>
        <w:t>：接近安全線買入，接近牛熊線賣出</w:t>
      </w:r>
    </w:p>
    <w:p w14:paraId="1ED9B6A3" w14:textId="2FF5F260"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信號篩選</w:t>
      </w:r>
      <w:r w:rsidRPr="006713E6">
        <w:rPr>
          <w:rFonts w:asciiTheme="minorEastAsia" w:hAnsiTheme="minorEastAsia" w:cs="Calibri" w:hint="eastAsia"/>
          <w:lang w:eastAsia="zh-TW"/>
        </w:rPr>
        <w:t>：僅在走強區信號持續</w:t>
      </w:r>
      <w:r w:rsidRPr="006713E6">
        <w:rPr>
          <w:rFonts w:asciiTheme="minorEastAsia" w:hAnsiTheme="minorEastAsia" w:cs="Calibri"/>
          <w:lang w:eastAsia="zh-TW"/>
        </w:rPr>
        <w:t>3</w:t>
      </w:r>
      <w:r w:rsidRPr="006713E6">
        <w:rPr>
          <w:rFonts w:asciiTheme="minorEastAsia" w:hAnsiTheme="minorEastAsia" w:cs="Calibri" w:hint="eastAsia"/>
          <w:lang w:eastAsia="zh-TW"/>
        </w:rPr>
        <w:t>天以上才跟進</w:t>
      </w:r>
    </w:p>
    <w:p w14:paraId="21404104" w14:textId="288E10B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止損設置</w:t>
      </w:r>
      <w:r w:rsidRPr="006713E6">
        <w:rPr>
          <w:rFonts w:asciiTheme="minorEastAsia" w:hAnsiTheme="minorEastAsia" w:cs="Calibri" w:hint="eastAsia"/>
          <w:lang w:eastAsia="zh-TW"/>
        </w:rPr>
        <w:t>：價格跌破安全線</w:t>
      </w:r>
      <w:r w:rsidRPr="006713E6">
        <w:rPr>
          <w:rFonts w:asciiTheme="minorEastAsia" w:hAnsiTheme="minorEastAsia" w:cs="Calibri"/>
          <w:lang w:eastAsia="zh-TW"/>
        </w:rPr>
        <w:t>5%</w:t>
      </w:r>
      <w:r w:rsidRPr="006713E6">
        <w:rPr>
          <w:rFonts w:asciiTheme="minorEastAsia" w:hAnsiTheme="minorEastAsia" w:cs="Calibri" w:hint="eastAsia"/>
          <w:lang w:eastAsia="zh-TW"/>
        </w:rPr>
        <w:t>以上堅決止損</w:t>
      </w:r>
    </w:p>
    <w:p w14:paraId="390AF9F7" w14:textId="06C1FFF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4. </w:t>
      </w:r>
      <w:r w:rsidRPr="006713E6">
        <w:rPr>
          <w:rFonts w:asciiTheme="minorEastAsia" w:hAnsiTheme="minorEastAsia" w:cs="Calibri" w:hint="eastAsia"/>
          <w:b/>
          <w:bCs/>
          <w:lang w:eastAsia="zh-TW"/>
        </w:rPr>
        <w:t>週期轉換點把握</w:t>
      </w:r>
    </w:p>
    <w:p w14:paraId="75244574" w14:textId="14D807C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牛轉熊關鍵點</w:t>
      </w:r>
      <w:r w:rsidRPr="006713E6">
        <w:rPr>
          <w:rFonts w:asciiTheme="minorEastAsia" w:hAnsiTheme="minorEastAsia" w:cs="Calibri" w:hint="eastAsia"/>
          <w:lang w:eastAsia="zh-TW"/>
        </w:rPr>
        <w:t>：</w:t>
      </w:r>
    </w:p>
    <w:p w14:paraId="0B897359" w14:textId="6AAD6BD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lastRenderedPageBreak/>
        <w:t xml:space="preserve">·  </w:t>
      </w:r>
      <w:r w:rsidRPr="006713E6">
        <w:rPr>
          <w:rFonts w:asciiTheme="minorEastAsia" w:hAnsiTheme="minorEastAsia" w:cs="Calibri" w:hint="eastAsia"/>
          <w:lang w:eastAsia="zh-TW"/>
        </w:rPr>
        <w:t>行情結束信號出現</w:t>
      </w:r>
    </w:p>
    <w:p w14:paraId="331AC8B7" w14:textId="3ED26FEC"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價格跌破安全線</w:t>
      </w:r>
    </w:p>
    <w:p w14:paraId="2592F4D7" w14:textId="3D3EF42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牛熊線由上升轉平或向下</w:t>
      </w:r>
    </w:p>
    <w:p w14:paraId="11C7A636" w14:textId="4BBEA24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趨勢線與安全線距離明顯縮小</w:t>
      </w:r>
    </w:p>
    <w:p w14:paraId="334031BF" w14:textId="42A4DC14"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熊轉牛關鍵點</w:t>
      </w:r>
      <w:r w:rsidRPr="006713E6">
        <w:rPr>
          <w:rFonts w:asciiTheme="minorEastAsia" w:hAnsiTheme="minorEastAsia" w:cs="Calibri" w:hint="eastAsia"/>
          <w:lang w:eastAsia="zh-TW"/>
        </w:rPr>
        <w:t>：</w:t>
      </w:r>
    </w:p>
    <w:p w14:paraId="40C134D8" w14:textId="300A84B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走強區信號出現</w:t>
      </w:r>
    </w:p>
    <w:p w14:paraId="4F150EBF" w14:textId="5FC5E038"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價格突破並站穩牛熊線</w:t>
      </w:r>
    </w:p>
    <w:p w14:paraId="75E38BC7" w14:textId="7F180E9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安全線止跌企穩</w:t>
      </w:r>
    </w:p>
    <w:p w14:paraId="35763BB1" w14:textId="39AB1FCA"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趨勢線由下降轉平或向上</w:t>
      </w:r>
    </w:p>
    <w:p w14:paraId="13DCCC72" w14:textId="6363F02E"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b/>
          <w:bCs/>
          <w:lang w:eastAsia="zh-TW"/>
        </w:rPr>
        <w:t xml:space="preserve">5. </w:t>
      </w:r>
      <w:r w:rsidRPr="006713E6">
        <w:rPr>
          <w:rFonts w:asciiTheme="minorEastAsia" w:hAnsiTheme="minorEastAsia" w:cs="Calibri" w:hint="eastAsia"/>
          <w:b/>
          <w:bCs/>
          <w:lang w:eastAsia="zh-TW"/>
        </w:rPr>
        <w:t>資金管理與風險控制</w:t>
      </w:r>
    </w:p>
    <w:p w14:paraId="189BEE69" w14:textId="6B13C7B5"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倉位管理原則</w:t>
      </w:r>
      <w:r w:rsidRPr="006713E6">
        <w:rPr>
          <w:rFonts w:asciiTheme="minorEastAsia" w:hAnsiTheme="minorEastAsia" w:cs="Calibri" w:hint="eastAsia"/>
          <w:lang w:eastAsia="zh-TW"/>
        </w:rPr>
        <w:t>：</w:t>
      </w:r>
    </w:p>
    <w:p w14:paraId="3115E014" w14:textId="4F01BCA3"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牛熊線上方：基礎倉位</w:t>
      </w:r>
      <w:r w:rsidRPr="006713E6">
        <w:rPr>
          <w:rFonts w:asciiTheme="minorEastAsia" w:hAnsiTheme="minorEastAsia" w:cs="Calibri"/>
          <w:lang w:eastAsia="zh-TW"/>
        </w:rPr>
        <w:t>50-70%</w:t>
      </w:r>
    </w:p>
    <w:p w14:paraId="2F422001" w14:textId="615FAAA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牛熊線與安全線之間：警戒倉位</w:t>
      </w:r>
      <w:r w:rsidRPr="006713E6">
        <w:rPr>
          <w:rFonts w:asciiTheme="minorEastAsia" w:hAnsiTheme="minorEastAsia" w:cs="Calibri"/>
          <w:lang w:eastAsia="zh-TW"/>
        </w:rPr>
        <w:t>30-50%</w:t>
      </w:r>
    </w:p>
    <w:p w14:paraId="16D29DCF" w14:textId="5AA4362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lang w:eastAsia="zh-TW"/>
        </w:rPr>
        <w:t>安全線下方：空倉或極低倉位</w:t>
      </w:r>
      <w:r w:rsidRPr="006713E6">
        <w:rPr>
          <w:rFonts w:asciiTheme="minorEastAsia" w:hAnsiTheme="minorEastAsia" w:cs="Calibri"/>
          <w:lang w:eastAsia="zh-TW"/>
        </w:rPr>
        <w:t>(10-20%)</w:t>
      </w:r>
    </w:p>
    <w:p w14:paraId="28FCC0B4" w14:textId="33B75C37"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止損策略</w:t>
      </w:r>
      <w:r w:rsidRPr="006713E6">
        <w:rPr>
          <w:rFonts w:asciiTheme="minorEastAsia" w:hAnsiTheme="minorEastAsia" w:cs="Calibri" w:hint="eastAsia"/>
          <w:lang w:eastAsia="zh-TW"/>
        </w:rPr>
        <w:t>：</w:t>
      </w:r>
    </w:p>
    <w:p w14:paraId="03797D34" w14:textId="66A29991"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軟止損</w:t>
      </w:r>
      <w:r w:rsidRPr="006713E6">
        <w:rPr>
          <w:rFonts w:asciiTheme="minorEastAsia" w:hAnsiTheme="minorEastAsia" w:cs="Calibri" w:hint="eastAsia"/>
          <w:lang w:eastAsia="zh-TW"/>
        </w:rPr>
        <w:t>：價格跌破安全線</w:t>
      </w:r>
    </w:p>
    <w:p w14:paraId="66C4F620" w14:textId="041F4002"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硬止損</w:t>
      </w:r>
      <w:r w:rsidRPr="006713E6">
        <w:rPr>
          <w:rFonts w:asciiTheme="minorEastAsia" w:hAnsiTheme="minorEastAsia" w:cs="Calibri" w:hint="eastAsia"/>
          <w:lang w:eastAsia="zh-TW"/>
        </w:rPr>
        <w:t>：價格跌破安全線且行情結束信號出現</w:t>
      </w:r>
    </w:p>
    <w:p w14:paraId="2D231958" w14:textId="4BEBE646"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lang w:eastAsia="zh-TW"/>
        </w:rPr>
        <w:t xml:space="preserve">·  </w:t>
      </w:r>
      <w:r w:rsidRPr="006713E6">
        <w:rPr>
          <w:rFonts w:asciiTheme="minorEastAsia" w:hAnsiTheme="minorEastAsia" w:cs="Calibri" w:hint="eastAsia"/>
          <w:b/>
          <w:bCs/>
          <w:lang w:eastAsia="zh-TW"/>
        </w:rPr>
        <w:t>系統性風險止損</w:t>
      </w:r>
      <w:r w:rsidRPr="006713E6">
        <w:rPr>
          <w:rFonts w:asciiTheme="minorEastAsia" w:hAnsiTheme="minorEastAsia" w:cs="Calibri" w:hint="eastAsia"/>
          <w:lang w:eastAsia="zh-TW"/>
        </w:rPr>
        <w:t>：牛熊線由上升轉為下降趨勢</w:t>
      </w:r>
    </w:p>
    <w:p w14:paraId="36901824" w14:textId="3B6C8BBF" w:rsidR="00AD24A1" w:rsidRPr="006713E6" w:rsidRDefault="006713E6" w:rsidP="00AD24A1">
      <w:pPr>
        <w:rPr>
          <w:rFonts w:asciiTheme="minorEastAsia" w:hAnsiTheme="minorEastAsia" w:cs="Calibri" w:hint="eastAsia"/>
          <w:lang w:eastAsia="zh-TW"/>
        </w:rPr>
      </w:pPr>
      <w:r w:rsidRPr="006713E6">
        <w:rPr>
          <w:rFonts w:asciiTheme="minorEastAsia" w:hAnsiTheme="minorEastAsia" w:cs="Calibri" w:hint="eastAsia"/>
          <w:lang w:eastAsia="zh-TW"/>
        </w:rPr>
        <w:t>行情週期指標通過科學計算牛熊線、安全線和趨勢線三條核心線以及</w:t>
      </w:r>
      <w:r w:rsidRPr="006713E6">
        <w:rPr>
          <w:rFonts w:asciiTheme="minorEastAsia" w:hAnsiTheme="minorEastAsia" w:cs="Calibri"/>
          <w:lang w:eastAsia="zh-TW"/>
        </w:rPr>
        <w:t>"</w:t>
      </w:r>
      <w:r w:rsidRPr="006713E6">
        <w:rPr>
          <w:rFonts w:asciiTheme="minorEastAsia" w:hAnsiTheme="minorEastAsia" w:cs="Calibri" w:hint="eastAsia"/>
          <w:lang w:eastAsia="zh-TW"/>
        </w:rPr>
        <w:t>走強區</w:t>
      </w:r>
      <w:r w:rsidRPr="006713E6">
        <w:rPr>
          <w:rFonts w:asciiTheme="minorEastAsia" w:hAnsiTheme="minorEastAsia" w:cs="Calibri"/>
          <w:lang w:eastAsia="zh-TW"/>
        </w:rPr>
        <w:t>"</w:t>
      </w:r>
      <w:r w:rsidRPr="006713E6">
        <w:rPr>
          <w:rFonts w:asciiTheme="minorEastAsia" w:hAnsiTheme="minorEastAsia" w:cs="Calibri" w:hint="eastAsia"/>
          <w:lang w:eastAsia="zh-TW"/>
        </w:rPr>
        <w:t>、</w:t>
      </w:r>
      <w:r w:rsidRPr="006713E6">
        <w:rPr>
          <w:rFonts w:asciiTheme="minorEastAsia" w:hAnsiTheme="minorEastAsia" w:cs="Calibri"/>
          <w:lang w:eastAsia="zh-TW"/>
        </w:rPr>
        <w:t>"</w:t>
      </w:r>
      <w:r w:rsidRPr="006713E6">
        <w:rPr>
          <w:rFonts w:asciiTheme="minorEastAsia" w:hAnsiTheme="minorEastAsia" w:cs="Calibri" w:hint="eastAsia"/>
          <w:lang w:eastAsia="zh-TW"/>
        </w:rPr>
        <w:t>行情開始</w:t>
      </w:r>
      <w:r w:rsidRPr="006713E6">
        <w:rPr>
          <w:rFonts w:asciiTheme="minorEastAsia" w:hAnsiTheme="minorEastAsia" w:cs="Calibri"/>
          <w:lang w:eastAsia="zh-TW"/>
        </w:rPr>
        <w:t>"</w:t>
      </w:r>
      <w:r w:rsidRPr="006713E6">
        <w:rPr>
          <w:rFonts w:asciiTheme="minorEastAsia" w:hAnsiTheme="minorEastAsia" w:cs="Calibri" w:hint="eastAsia"/>
          <w:lang w:eastAsia="zh-TW"/>
        </w:rPr>
        <w:t>和</w:t>
      </w:r>
      <w:r w:rsidRPr="006713E6">
        <w:rPr>
          <w:rFonts w:asciiTheme="minorEastAsia" w:hAnsiTheme="minorEastAsia" w:cs="Calibri"/>
          <w:lang w:eastAsia="zh-TW"/>
        </w:rPr>
        <w:t>"</w:t>
      </w:r>
      <w:r w:rsidRPr="006713E6">
        <w:rPr>
          <w:rFonts w:asciiTheme="minorEastAsia" w:hAnsiTheme="minorEastAsia" w:cs="Calibri" w:hint="eastAsia"/>
          <w:lang w:eastAsia="zh-TW"/>
        </w:rPr>
        <w:t>行情結束</w:t>
      </w:r>
      <w:r w:rsidRPr="006713E6">
        <w:rPr>
          <w:rFonts w:asciiTheme="minorEastAsia" w:hAnsiTheme="minorEastAsia" w:cs="Calibri"/>
          <w:lang w:eastAsia="zh-TW"/>
        </w:rPr>
        <w:t>"</w:t>
      </w:r>
      <w:r w:rsidRPr="006713E6">
        <w:rPr>
          <w:rFonts w:asciiTheme="minorEastAsia" w:hAnsiTheme="minorEastAsia" w:cs="Calibri" w:hint="eastAsia"/>
          <w:lang w:eastAsia="zh-TW"/>
        </w:rPr>
        <w:t>三個關鍵信號，為投資者提供了一套完整的市場週期分析框架，幫助準確把握市場輪動和節奏，提高投資決策的科學性和及時性。</w:t>
      </w:r>
    </w:p>
    <w:p w14:paraId="6D069FF4" w14:textId="77777777" w:rsidR="43A79ABA" w:rsidRPr="006713E6" w:rsidRDefault="43A79ABA" w:rsidP="00AD24A1">
      <w:pPr>
        <w:spacing w:after="0"/>
        <w:rPr>
          <w:rFonts w:asciiTheme="minorEastAsia" w:hAnsiTheme="minorEastAsia" w:cs="等线" w:hint="eastAsia"/>
          <w:lang w:eastAsia="zh-TW"/>
        </w:rPr>
      </w:pPr>
    </w:p>
    <w:p w14:paraId="45D2B298" w14:textId="03B5172D" w:rsidR="43A79ABA" w:rsidRPr="006713E6" w:rsidRDefault="43A79ABA" w:rsidP="43A79ABA">
      <w:pPr>
        <w:rPr>
          <w:rFonts w:asciiTheme="minorEastAsia" w:hAnsiTheme="minorEastAsia" w:hint="eastAsia"/>
          <w:lang w:eastAsia="zh-TW"/>
        </w:rPr>
      </w:pPr>
    </w:p>
    <w:p w14:paraId="57935CA0" w14:textId="77777777" w:rsidR="00FD6D51" w:rsidRPr="006713E6" w:rsidRDefault="00FD6D51">
      <w:pPr>
        <w:rPr>
          <w:rFonts w:asciiTheme="minorEastAsia" w:hAnsiTheme="minorEastAsia" w:hint="eastAsia"/>
          <w:lang w:eastAsia="zh-TW"/>
        </w:rPr>
      </w:pPr>
    </w:p>
    <w:p w14:paraId="65225249" w14:textId="5FCDFFD2" w:rsidR="008A44A7" w:rsidRPr="006713E6" w:rsidRDefault="008A44A7">
      <w:pPr>
        <w:rPr>
          <w:rFonts w:asciiTheme="minorEastAsia" w:hAnsiTheme="minorEastAsia" w:hint="eastAsia"/>
          <w:lang w:eastAsia="zh-TW"/>
        </w:rPr>
      </w:pPr>
    </w:p>
    <w:p w14:paraId="0A1DA580" w14:textId="2D0FD7CB" w:rsidR="00BF058F" w:rsidRPr="006713E6" w:rsidRDefault="006713E6">
      <w:pPr>
        <w:pStyle w:val="1"/>
        <w:rPr>
          <w:rFonts w:asciiTheme="minorEastAsia" w:eastAsiaTheme="minorEastAsia" w:hAnsiTheme="minorEastAsia" w:hint="eastAsia"/>
          <w:lang w:eastAsia="zh-TW"/>
        </w:rPr>
      </w:pPr>
      <w:r w:rsidRPr="006713E6">
        <w:rPr>
          <w:rFonts w:asciiTheme="minorEastAsia" w:eastAsiaTheme="minorEastAsia" w:hAnsiTheme="minorEastAsia" w:hint="eastAsia"/>
          <w:lang w:eastAsia="zh-TW"/>
        </w:rPr>
        <w:lastRenderedPageBreak/>
        <w:t>大師指標</w:t>
      </w:r>
    </w:p>
    <w:p w14:paraId="48851D93" w14:textId="469FADAA" w:rsidR="00AD369C" w:rsidRPr="006713E6" w:rsidRDefault="006713E6" w:rsidP="00AD369C">
      <w:pPr>
        <w:rPr>
          <w:rFonts w:asciiTheme="minorEastAsia" w:hAnsiTheme="minorEastAsia" w:hint="eastAsia"/>
          <w:lang w:eastAsia="zh-TW"/>
        </w:rPr>
      </w:pPr>
      <w:r w:rsidRPr="006713E6">
        <w:rPr>
          <w:rFonts w:asciiTheme="minorEastAsia" w:hAnsiTheme="minorEastAsia" w:hint="eastAsia"/>
          <w:lang w:eastAsia="zh-TW"/>
        </w:rPr>
        <w:t>共包含以下</w:t>
      </w:r>
      <w:r w:rsidRPr="006713E6">
        <w:rPr>
          <w:rFonts w:asciiTheme="minorEastAsia" w:hAnsiTheme="minorEastAsia"/>
          <w:lang w:eastAsia="zh-TW"/>
        </w:rPr>
        <w:t>14</w:t>
      </w:r>
      <w:r w:rsidRPr="006713E6">
        <w:rPr>
          <w:rFonts w:asciiTheme="minorEastAsia" w:hAnsiTheme="minorEastAsia" w:hint="eastAsia"/>
          <w:lang w:eastAsia="zh-TW"/>
        </w:rPr>
        <w:t>個大師指標說明：</w:t>
      </w:r>
    </w:p>
    <w:p w14:paraId="35CC5AA8" w14:textId="3F815A93" w:rsidR="00AD369C" w:rsidRPr="006713E6" w:rsidRDefault="006713E6" w:rsidP="00AD369C">
      <w:pPr>
        <w:pStyle w:val="a3"/>
        <w:numPr>
          <w:ilvl w:val="0"/>
          <w:numId w:val="9"/>
        </w:numPr>
        <w:rPr>
          <w:rFonts w:asciiTheme="minorEastAsia" w:hAnsiTheme="minorEastAsia" w:hint="eastAsia"/>
        </w:rPr>
      </w:pPr>
      <w:r w:rsidRPr="006713E6">
        <w:rPr>
          <w:rFonts w:asciiTheme="minorEastAsia" w:hAnsiTheme="minorEastAsia"/>
          <w:lang w:eastAsia="zh-TW"/>
        </w:rPr>
        <w:t>Steven Dux</w:t>
      </w:r>
    </w:p>
    <w:p w14:paraId="7BBEB917" w14:textId="090087CC" w:rsidR="00AD369C" w:rsidRPr="006713E6" w:rsidRDefault="006713E6" w:rsidP="00AD369C">
      <w:pPr>
        <w:pStyle w:val="a3"/>
        <w:numPr>
          <w:ilvl w:val="0"/>
          <w:numId w:val="9"/>
        </w:numPr>
        <w:rPr>
          <w:rFonts w:asciiTheme="minorEastAsia" w:hAnsiTheme="minorEastAsia" w:hint="eastAsia"/>
        </w:rPr>
      </w:pPr>
      <w:r w:rsidRPr="006713E6">
        <w:rPr>
          <w:rFonts w:asciiTheme="minorEastAsia" w:hAnsiTheme="minorEastAsia"/>
          <w:lang w:eastAsia="zh-TW"/>
        </w:rPr>
        <w:t>Mark Minervini</w:t>
      </w:r>
    </w:p>
    <w:p w14:paraId="5ECFB44B" w14:textId="2AF7E251" w:rsidR="00AD369C" w:rsidRPr="006713E6" w:rsidRDefault="006713E6" w:rsidP="00AD369C">
      <w:pPr>
        <w:pStyle w:val="a3"/>
        <w:numPr>
          <w:ilvl w:val="0"/>
          <w:numId w:val="9"/>
        </w:numPr>
        <w:rPr>
          <w:rFonts w:asciiTheme="minorEastAsia" w:hAnsiTheme="minorEastAsia" w:hint="eastAsia"/>
        </w:rPr>
      </w:pPr>
      <w:r w:rsidRPr="006713E6">
        <w:rPr>
          <w:rFonts w:asciiTheme="minorEastAsia" w:hAnsiTheme="minorEastAsia"/>
          <w:lang w:eastAsia="zh-TW"/>
        </w:rPr>
        <w:t>David Capablanca</w:t>
      </w:r>
    </w:p>
    <w:p w14:paraId="614494B5" w14:textId="41D428CB" w:rsidR="00AD369C" w:rsidRPr="006713E6" w:rsidRDefault="006713E6" w:rsidP="00AD369C">
      <w:pPr>
        <w:pStyle w:val="a3"/>
        <w:numPr>
          <w:ilvl w:val="0"/>
          <w:numId w:val="9"/>
        </w:numPr>
        <w:rPr>
          <w:rFonts w:asciiTheme="minorEastAsia" w:hAnsiTheme="minorEastAsia" w:hint="eastAsia"/>
        </w:rPr>
      </w:pPr>
      <w:r w:rsidRPr="006713E6">
        <w:rPr>
          <w:rFonts w:asciiTheme="minorEastAsia" w:hAnsiTheme="minorEastAsia"/>
          <w:lang w:eastAsia="zh-TW"/>
        </w:rPr>
        <w:t>Ross Cameron</w:t>
      </w:r>
    </w:p>
    <w:p w14:paraId="1F09E070" w14:textId="0C693EB1" w:rsidR="00AD369C" w:rsidRPr="006713E6" w:rsidRDefault="006713E6" w:rsidP="00AD369C">
      <w:pPr>
        <w:pStyle w:val="a3"/>
        <w:numPr>
          <w:ilvl w:val="0"/>
          <w:numId w:val="9"/>
        </w:numPr>
        <w:rPr>
          <w:rFonts w:asciiTheme="minorEastAsia" w:hAnsiTheme="minorEastAsia" w:hint="eastAsia"/>
        </w:rPr>
      </w:pPr>
      <w:r w:rsidRPr="006713E6">
        <w:rPr>
          <w:rFonts w:asciiTheme="minorEastAsia" w:hAnsiTheme="minorEastAsia"/>
          <w:lang w:eastAsia="zh-TW"/>
        </w:rPr>
        <w:t>Benjamin Graham</w:t>
      </w:r>
    </w:p>
    <w:p w14:paraId="58F3E5C1" w14:textId="5FE71F87" w:rsidR="00AD369C" w:rsidRPr="006713E6" w:rsidRDefault="006713E6" w:rsidP="00AD369C">
      <w:pPr>
        <w:pStyle w:val="a3"/>
        <w:numPr>
          <w:ilvl w:val="0"/>
          <w:numId w:val="9"/>
        </w:numPr>
        <w:rPr>
          <w:rFonts w:asciiTheme="minorEastAsia" w:hAnsiTheme="minorEastAsia" w:hint="eastAsia"/>
        </w:rPr>
      </w:pPr>
      <w:r w:rsidRPr="006713E6">
        <w:rPr>
          <w:rFonts w:asciiTheme="minorEastAsia" w:hAnsiTheme="minorEastAsia"/>
          <w:lang w:eastAsia="zh-TW"/>
        </w:rPr>
        <w:t>Warren Buffett</w:t>
      </w:r>
    </w:p>
    <w:p w14:paraId="1FC1F861" w14:textId="6D01BDBE" w:rsidR="00AD369C" w:rsidRPr="006713E6" w:rsidRDefault="006713E6" w:rsidP="00AD369C">
      <w:pPr>
        <w:pStyle w:val="a3"/>
        <w:numPr>
          <w:ilvl w:val="0"/>
          <w:numId w:val="9"/>
        </w:numPr>
        <w:rPr>
          <w:rFonts w:asciiTheme="minorEastAsia" w:hAnsiTheme="minorEastAsia" w:hint="eastAsia"/>
        </w:rPr>
      </w:pPr>
      <w:r w:rsidRPr="006713E6">
        <w:rPr>
          <w:rFonts w:asciiTheme="minorEastAsia" w:hAnsiTheme="minorEastAsia"/>
          <w:lang w:eastAsia="zh-TW"/>
        </w:rPr>
        <w:t>Peter Lynch</w:t>
      </w:r>
    </w:p>
    <w:p w14:paraId="6F625DDA" w14:textId="2A50FB6D" w:rsidR="00AD369C" w:rsidRPr="006713E6" w:rsidRDefault="006713E6" w:rsidP="00AD369C">
      <w:pPr>
        <w:pStyle w:val="a3"/>
        <w:numPr>
          <w:ilvl w:val="0"/>
          <w:numId w:val="9"/>
        </w:numPr>
        <w:rPr>
          <w:rFonts w:asciiTheme="minorEastAsia" w:hAnsiTheme="minorEastAsia" w:hint="eastAsia"/>
        </w:rPr>
      </w:pPr>
      <w:r w:rsidRPr="006713E6">
        <w:rPr>
          <w:rFonts w:asciiTheme="minorEastAsia" w:hAnsiTheme="minorEastAsia"/>
          <w:lang w:eastAsia="zh-TW"/>
        </w:rPr>
        <w:t xml:space="preserve">Burton </w:t>
      </w:r>
      <w:proofErr w:type="spellStart"/>
      <w:proofErr w:type="gramStart"/>
      <w:r w:rsidRPr="006713E6">
        <w:rPr>
          <w:rFonts w:asciiTheme="minorEastAsia" w:hAnsiTheme="minorEastAsia"/>
          <w:lang w:eastAsia="zh-TW"/>
        </w:rPr>
        <w:t>G.Malkiel</w:t>
      </w:r>
      <w:proofErr w:type="spellEnd"/>
      <w:proofErr w:type="gramEnd"/>
    </w:p>
    <w:p w14:paraId="2BB77260" w14:textId="6BB9F476" w:rsidR="00AD369C" w:rsidRPr="006713E6" w:rsidRDefault="006713E6" w:rsidP="00AD369C">
      <w:pPr>
        <w:pStyle w:val="a3"/>
        <w:numPr>
          <w:ilvl w:val="0"/>
          <w:numId w:val="9"/>
        </w:numPr>
        <w:rPr>
          <w:rFonts w:asciiTheme="minorEastAsia" w:hAnsiTheme="minorEastAsia" w:hint="eastAsia"/>
        </w:rPr>
      </w:pPr>
      <w:r w:rsidRPr="006713E6">
        <w:rPr>
          <w:rFonts w:asciiTheme="minorEastAsia" w:hAnsiTheme="minorEastAsia"/>
          <w:lang w:eastAsia="zh-TW"/>
        </w:rPr>
        <w:t xml:space="preserve">Michael </w:t>
      </w:r>
      <w:proofErr w:type="spellStart"/>
      <w:proofErr w:type="gramStart"/>
      <w:r w:rsidRPr="006713E6">
        <w:rPr>
          <w:rFonts w:asciiTheme="minorEastAsia" w:hAnsiTheme="minorEastAsia"/>
          <w:lang w:eastAsia="zh-TW"/>
        </w:rPr>
        <w:t>A.Berry</w:t>
      </w:r>
      <w:proofErr w:type="spellEnd"/>
      <w:proofErr w:type="gramEnd"/>
    </w:p>
    <w:p w14:paraId="37ABA238" w14:textId="17A6F8A6" w:rsidR="00AD369C" w:rsidRPr="006713E6" w:rsidRDefault="006713E6" w:rsidP="00AD369C">
      <w:pPr>
        <w:pStyle w:val="a3"/>
        <w:numPr>
          <w:ilvl w:val="0"/>
          <w:numId w:val="9"/>
        </w:numPr>
        <w:rPr>
          <w:rFonts w:asciiTheme="minorEastAsia" w:hAnsiTheme="minorEastAsia" w:hint="eastAsia"/>
        </w:rPr>
      </w:pPr>
      <w:r w:rsidRPr="006713E6">
        <w:rPr>
          <w:rFonts w:asciiTheme="minorEastAsia" w:hAnsiTheme="minorEastAsia"/>
          <w:lang w:eastAsia="zh-TW"/>
        </w:rPr>
        <w:t>David Polen</w:t>
      </w:r>
    </w:p>
    <w:p w14:paraId="4E7B13E9" w14:textId="7D10A64C" w:rsidR="00AD369C" w:rsidRPr="006713E6" w:rsidRDefault="006713E6" w:rsidP="00AD369C">
      <w:pPr>
        <w:pStyle w:val="a3"/>
        <w:numPr>
          <w:ilvl w:val="0"/>
          <w:numId w:val="9"/>
        </w:numPr>
        <w:rPr>
          <w:rFonts w:asciiTheme="minorEastAsia" w:hAnsiTheme="minorEastAsia" w:hint="eastAsia"/>
        </w:rPr>
      </w:pPr>
      <w:r w:rsidRPr="006713E6">
        <w:rPr>
          <w:rFonts w:asciiTheme="minorEastAsia" w:hAnsiTheme="minorEastAsia"/>
          <w:lang w:eastAsia="zh-TW"/>
        </w:rPr>
        <w:t>Joel Greenblatt</w:t>
      </w:r>
    </w:p>
    <w:p w14:paraId="62B7BC1E" w14:textId="32AF6EC5" w:rsidR="00AD369C" w:rsidRPr="006713E6" w:rsidRDefault="006713E6" w:rsidP="00AD369C">
      <w:pPr>
        <w:pStyle w:val="a3"/>
        <w:numPr>
          <w:ilvl w:val="0"/>
          <w:numId w:val="9"/>
        </w:numPr>
        <w:rPr>
          <w:rFonts w:asciiTheme="minorEastAsia" w:hAnsiTheme="minorEastAsia" w:hint="eastAsia"/>
        </w:rPr>
      </w:pPr>
      <w:r w:rsidRPr="006713E6">
        <w:rPr>
          <w:rFonts w:asciiTheme="minorEastAsia" w:hAnsiTheme="minorEastAsia"/>
          <w:lang w:eastAsia="zh-TW"/>
        </w:rPr>
        <w:t>James O’Shaughnessy</w:t>
      </w:r>
    </w:p>
    <w:p w14:paraId="3DB8A902" w14:textId="6E2E0202" w:rsidR="00AD369C" w:rsidRPr="006713E6" w:rsidRDefault="006713E6" w:rsidP="00AD369C">
      <w:pPr>
        <w:pStyle w:val="a3"/>
        <w:numPr>
          <w:ilvl w:val="0"/>
          <w:numId w:val="9"/>
        </w:numPr>
        <w:rPr>
          <w:rFonts w:asciiTheme="minorEastAsia" w:hAnsiTheme="minorEastAsia" w:hint="eastAsia"/>
        </w:rPr>
      </w:pPr>
      <w:r w:rsidRPr="006713E6">
        <w:rPr>
          <w:rFonts w:asciiTheme="minorEastAsia" w:hAnsiTheme="minorEastAsia"/>
          <w:lang w:eastAsia="zh-TW"/>
        </w:rPr>
        <w:t>Michael Lauer</w:t>
      </w:r>
    </w:p>
    <w:p w14:paraId="703890F5" w14:textId="347DDA87" w:rsidR="00AD369C" w:rsidRPr="006713E6" w:rsidRDefault="006713E6" w:rsidP="00AD369C">
      <w:pPr>
        <w:pStyle w:val="a3"/>
        <w:numPr>
          <w:ilvl w:val="0"/>
          <w:numId w:val="9"/>
        </w:numPr>
        <w:rPr>
          <w:rFonts w:asciiTheme="minorEastAsia" w:hAnsiTheme="minorEastAsia" w:hint="eastAsia"/>
        </w:rPr>
      </w:pPr>
      <w:proofErr w:type="spellStart"/>
      <w:proofErr w:type="gramStart"/>
      <w:r w:rsidRPr="006713E6">
        <w:rPr>
          <w:rFonts w:asciiTheme="minorEastAsia" w:hAnsiTheme="minorEastAsia"/>
          <w:lang w:eastAsia="zh-TW"/>
        </w:rPr>
        <w:t>W.Whitney</w:t>
      </w:r>
      <w:proofErr w:type="spellEnd"/>
      <w:proofErr w:type="gramEnd"/>
      <w:r w:rsidRPr="006713E6">
        <w:rPr>
          <w:rFonts w:asciiTheme="minorEastAsia" w:hAnsiTheme="minorEastAsia"/>
          <w:lang w:eastAsia="zh-TW"/>
        </w:rPr>
        <w:t xml:space="preserve"> George</w:t>
      </w:r>
    </w:p>
    <w:p w14:paraId="06F2016F" w14:textId="25830950" w:rsidR="00AD369C" w:rsidRPr="006713E6" w:rsidRDefault="00AD369C" w:rsidP="00AD369C">
      <w:pPr>
        <w:rPr>
          <w:rFonts w:asciiTheme="minorEastAsia" w:hAnsiTheme="minorEastAsia" w:hint="eastAsia"/>
          <w:sz w:val="13"/>
          <w:szCs w:val="13"/>
        </w:rPr>
      </w:pPr>
      <w:bookmarkStart w:id="1" w:name="_Hlk203470431"/>
    </w:p>
    <w:bookmarkEnd w:id="1"/>
    <w:p w14:paraId="4DE0E91A" w14:textId="77777777" w:rsidR="00AD369C" w:rsidRPr="006713E6" w:rsidRDefault="00AD369C" w:rsidP="00AD369C">
      <w:pPr>
        <w:rPr>
          <w:rFonts w:asciiTheme="minorEastAsia" w:hAnsiTheme="minorEastAsia" w:hint="eastAsia"/>
        </w:rPr>
      </w:pPr>
    </w:p>
    <w:p w14:paraId="3B0DF10A" w14:textId="58870A3E" w:rsidR="00AD369C" w:rsidRPr="006713E6" w:rsidRDefault="006713E6" w:rsidP="006713E6">
      <w:pPr>
        <w:pStyle w:val="2"/>
        <w:rPr>
          <w:rFonts w:asciiTheme="minorEastAsia" w:eastAsia="等线" w:hAnsiTheme="minorEastAsia" w:hint="eastAsia"/>
        </w:rPr>
      </w:pPr>
      <w:r w:rsidRPr="006713E6">
        <w:rPr>
          <w:rFonts w:asciiTheme="minorEastAsia" w:eastAsiaTheme="minorEastAsia" w:hAnsiTheme="minorEastAsia"/>
          <w:lang w:eastAsia="zh-TW"/>
        </w:rPr>
        <w:t>1.Steven Dux</w:t>
      </w:r>
    </w:p>
    <w:p w14:paraId="4AD70989" w14:textId="676AA4B9"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2700</w:t>
      </w:r>
      <w:r w:rsidRPr="006713E6">
        <w:rPr>
          <w:rFonts w:asciiTheme="minorEastAsia" w:hAnsiTheme="minorEastAsia" w:hint="eastAsia"/>
          <w:lang w:eastAsia="zh-TW"/>
        </w:rPr>
        <w:t>美元做到</w:t>
      </w:r>
      <w:r w:rsidRPr="006713E6">
        <w:rPr>
          <w:rFonts w:asciiTheme="minorEastAsia" w:hAnsiTheme="minorEastAsia"/>
          <w:lang w:eastAsia="zh-TW"/>
        </w:rPr>
        <w:t>1700</w:t>
      </w:r>
      <w:r w:rsidRPr="006713E6">
        <w:rPr>
          <w:rFonts w:asciiTheme="minorEastAsia" w:hAnsiTheme="minorEastAsia" w:hint="eastAsia"/>
          <w:lang w:eastAsia="zh-TW"/>
        </w:rPr>
        <w:t>萬的做空大師，師從傳奇交易員</w:t>
      </w:r>
      <w:r w:rsidRPr="006713E6">
        <w:rPr>
          <w:rFonts w:asciiTheme="minorEastAsia" w:hAnsiTheme="minorEastAsia"/>
          <w:lang w:eastAsia="zh-TW"/>
        </w:rPr>
        <w:t>Tim Grittani</w:t>
      </w:r>
    </w:p>
    <w:p w14:paraId="36959D8B" w14:textId="4A9D4FD0"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策略方向：</w:t>
      </w:r>
    </w:p>
    <w:p w14:paraId="24C9AFFE" w14:textId="2CEA81D7"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做空暫時被高估的低價股</w:t>
      </w:r>
    </w:p>
    <w:p w14:paraId="68717C96" w14:textId="4CB52B24"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選股策略：</w:t>
      </w:r>
    </w:p>
    <w:p w14:paraId="64C5741C" w14:textId="0041C947"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1</w:t>
      </w:r>
      <w:r w:rsidRPr="006713E6">
        <w:rPr>
          <w:rFonts w:asciiTheme="minorEastAsia" w:hAnsiTheme="minorEastAsia" w:hint="eastAsia"/>
          <w:lang w:eastAsia="zh-TW"/>
        </w:rPr>
        <w:t>，市值小於</w:t>
      </w:r>
      <w:r w:rsidRPr="006713E6">
        <w:rPr>
          <w:rFonts w:asciiTheme="minorEastAsia" w:hAnsiTheme="minorEastAsia"/>
          <w:lang w:eastAsia="zh-TW"/>
        </w:rPr>
        <w:t>3</w:t>
      </w:r>
      <w:r w:rsidRPr="006713E6">
        <w:rPr>
          <w:rFonts w:asciiTheme="minorEastAsia" w:hAnsiTheme="minorEastAsia" w:hint="eastAsia"/>
          <w:lang w:eastAsia="zh-TW"/>
        </w:rPr>
        <w:t>億美元</w:t>
      </w:r>
    </w:p>
    <w:p w14:paraId="06044C6A" w14:textId="052EA58D"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2</w:t>
      </w:r>
      <w:r w:rsidRPr="006713E6">
        <w:rPr>
          <w:rFonts w:asciiTheme="minorEastAsia" w:hAnsiTheme="minorEastAsia" w:hint="eastAsia"/>
          <w:lang w:eastAsia="zh-TW"/>
        </w:rPr>
        <w:t>，前一日成交量</w:t>
      </w:r>
      <w:r w:rsidRPr="006713E6">
        <w:rPr>
          <w:rFonts w:asciiTheme="minorEastAsia" w:hAnsiTheme="minorEastAsia"/>
          <w:lang w:eastAsia="zh-TW"/>
        </w:rPr>
        <w:t>1000</w:t>
      </w:r>
      <w:r w:rsidRPr="006713E6">
        <w:rPr>
          <w:rFonts w:asciiTheme="minorEastAsia" w:hAnsiTheme="minorEastAsia" w:hint="eastAsia"/>
          <w:lang w:eastAsia="zh-TW"/>
        </w:rPr>
        <w:t>萬以上</w:t>
      </w:r>
    </w:p>
    <w:p w14:paraId="6DF423BF" w14:textId="541B45D3"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3</w:t>
      </w:r>
      <w:r w:rsidRPr="006713E6">
        <w:rPr>
          <w:rFonts w:asciiTheme="minorEastAsia" w:hAnsiTheme="minorEastAsia" w:hint="eastAsia"/>
          <w:lang w:eastAsia="zh-TW"/>
        </w:rPr>
        <w:t>，開盤</w:t>
      </w:r>
      <w:r w:rsidRPr="006713E6">
        <w:rPr>
          <w:rFonts w:asciiTheme="minorEastAsia" w:hAnsiTheme="minorEastAsia"/>
          <w:lang w:eastAsia="zh-TW"/>
        </w:rPr>
        <w:t>1</w:t>
      </w:r>
      <w:r w:rsidRPr="006713E6">
        <w:rPr>
          <w:rFonts w:asciiTheme="minorEastAsia" w:hAnsiTheme="minorEastAsia" w:hint="eastAsia"/>
          <w:lang w:eastAsia="zh-TW"/>
        </w:rPr>
        <w:t>小時內股價漲幅</w:t>
      </w:r>
      <w:r w:rsidRPr="006713E6">
        <w:rPr>
          <w:rFonts w:asciiTheme="minorEastAsia" w:hAnsiTheme="minorEastAsia"/>
          <w:lang w:eastAsia="zh-TW"/>
        </w:rPr>
        <w:t xml:space="preserve"> </w:t>
      </w:r>
      <w:r w:rsidRPr="006713E6">
        <w:rPr>
          <w:rFonts w:asciiTheme="minorEastAsia" w:hAnsiTheme="minorEastAsia" w:hint="eastAsia"/>
          <w:lang w:eastAsia="zh-TW"/>
        </w:rPr>
        <w:t>＞</w:t>
      </w:r>
      <w:r w:rsidRPr="006713E6">
        <w:rPr>
          <w:rFonts w:asciiTheme="minorEastAsia" w:hAnsiTheme="minorEastAsia"/>
          <w:lang w:eastAsia="zh-TW"/>
        </w:rPr>
        <w:t>5%</w:t>
      </w:r>
      <w:r w:rsidR="00BF058F" w:rsidRPr="006713E6">
        <w:rPr>
          <w:rFonts w:asciiTheme="minorEastAsia" w:hAnsiTheme="minorEastAsia" w:hint="eastAsia"/>
          <w:lang w:eastAsia="zh-TW"/>
        </w:rPr>
        <w:t xml:space="preserve"> </w:t>
      </w:r>
    </w:p>
    <w:p w14:paraId="3995B13E" w14:textId="4122FD20"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4</w:t>
      </w:r>
      <w:r w:rsidRPr="006713E6">
        <w:rPr>
          <w:rFonts w:asciiTheme="minorEastAsia" w:hAnsiTheme="minorEastAsia" w:hint="eastAsia"/>
          <w:lang w:eastAsia="zh-TW"/>
        </w:rPr>
        <w:t>，消息面尋找出現新聞炒作或者公司公告等事件而導致交易量和價格暴漲的股票</w:t>
      </w:r>
    </w:p>
    <w:p w14:paraId="41AE70E7" w14:textId="2F0902F4" w:rsidR="00AD369C" w:rsidRPr="006713E6" w:rsidRDefault="00AD369C" w:rsidP="00AD369C">
      <w:pPr>
        <w:rPr>
          <w:rFonts w:asciiTheme="minorEastAsia" w:hAnsiTheme="minorEastAsia" w:hint="eastAsia"/>
          <w:sz w:val="13"/>
          <w:szCs w:val="13"/>
        </w:rPr>
      </w:pPr>
    </w:p>
    <w:p w14:paraId="530F8EFF" w14:textId="77777777" w:rsidR="00BF058F" w:rsidRPr="006713E6" w:rsidRDefault="00BF058F" w:rsidP="00BF058F">
      <w:pPr>
        <w:rPr>
          <w:rFonts w:asciiTheme="minorEastAsia" w:hAnsiTheme="minorEastAsia" w:hint="eastAsia"/>
        </w:rPr>
      </w:pPr>
    </w:p>
    <w:p w14:paraId="6D030516" w14:textId="4FA0DAD1" w:rsidR="00AD369C" w:rsidRPr="006713E6" w:rsidRDefault="006713E6" w:rsidP="006713E6">
      <w:pPr>
        <w:pStyle w:val="2"/>
        <w:rPr>
          <w:rFonts w:asciiTheme="minorEastAsia" w:eastAsia="等线" w:hAnsiTheme="minorEastAsia" w:hint="eastAsia"/>
        </w:rPr>
      </w:pPr>
      <w:r w:rsidRPr="006713E6">
        <w:rPr>
          <w:rFonts w:asciiTheme="minorEastAsia" w:eastAsiaTheme="minorEastAsia" w:hAnsiTheme="minorEastAsia"/>
          <w:lang w:eastAsia="zh-TW"/>
        </w:rPr>
        <w:lastRenderedPageBreak/>
        <w:t>2.Mark Minervini</w:t>
      </w:r>
    </w:p>
    <w:p w14:paraId="43E5F902" w14:textId="1AB0D47E" w:rsidR="00BF058F" w:rsidRPr="006713E6" w:rsidRDefault="006713E6" w:rsidP="00BF058F">
      <w:pPr>
        <w:rPr>
          <w:rFonts w:asciiTheme="minorEastAsia" w:hAnsiTheme="minorEastAsia" w:hint="eastAsia"/>
        </w:rPr>
      </w:pPr>
      <w:r w:rsidRPr="006713E6">
        <w:rPr>
          <w:rFonts w:asciiTheme="minorEastAsia" w:hAnsiTheme="minorEastAsia"/>
          <w:lang w:eastAsia="zh-TW"/>
        </w:rPr>
        <w:t>334%</w:t>
      </w:r>
      <w:r w:rsidRPr="006713E6">
        <w:rPr>
          <w:rFonts w:asciiTheme="minorEastAsia" w:hAnsiTheme="minorEastAsia" w:hint="eastAsia"/>
          <w:lang w:eastAsia="zh-TW"/>
        </w:rPr>
        <w:t>的年收益率在</w:t>
      </w:r>
      <w:r w:rsidRPr="006713E6">
        <w:rPr>
          <w:rFonts w:asciiTheme="minorEastAsia" w:hAnsiTheme="minorEastAsia"/>
          <w:lang w:eastAsia="zh-TW"/>
        </w:rPr>
        <w:t>2021</w:t>
      </w:r>
      <w:r w:rsidRPr="006713E6">
        <w:rPr>
          <w:rFonts w:asciiTheme="minorEastAsia" w:hAnsiTheme="minorEastAsia" w:hint="eastAsia"/>
          <w:lang w:eastAsia="zh-TW"/>
        </w:rPr>
        <w:t>年全美投資大賽奪冠，《</w:t>
      </w:r>
      <w:r w:rsidRPr="006713E6">
        <w:rPr>
          <w:rFonts w:asciiTheme="minorEastAsia" w:hAnsiTheme="minorEastAsia"/>
          <w:lang w:eastAsia="zh-TW"/>
        </w:rPr>
        <w:t>Trade Like a Stock Market Wizard</w:t>
      </w:r>
      <w:r w:rsidRPr="006713E6">
        <w:rPr>
          <w:rFonts w:asciiTheme="minorEastAsia" w:hAnsiTheme="minorEastAsia" w:hint="eastAsia"/>
          <w:lang w:eastAsia="zh-TW"/>
        </w:rPr>
        <w:t>》作者</w:t>
      </w:r>
    </w:p>
    <w:p w14:paraId="688EA561" w14:textId="571B6EFA" w:rsidR="00BF058F" w:rsidRPr="006713E6" w:rsidRDefault="006713E6" w:rsidP="00BF058F">
      <w:pPr>
        <w:rPr>
          <w:rFonts w:asciiTheme="minorEastAsia" w:hAnsiTheme="minorEastAsia" w:hint="eastAsia"/>
        </w:rPr>
      </w:pPr>
      <w:r w:rsidRPr="006713E6">
        <w:rPr>
          <w:rFonts w:asciiTheme="minorEastAsia" w:hAnsiTheme="minorEastAsia" w:hint="eastAsia"/>
          <w:lang w:eastAsia="zh-TW"/>
        </w:rPr>
        <w:t>策略方向：</w:t>
      </w:r>
    </w:p>
    <w:p w14:paraId="436B6A68" w14:textId="14B0A7A5"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SPEA</w:t>
      </w:r>
      <w:r w:rsidRPr="006713E6">
        <w:rPr>
          <w:rFonts w:asciiTheme="minorEastAsia" w:hAnsiTheme="minorEastAsia" w:hint="eastAsia"/>
          <w:lang w:eastAsia="zh-TW"/>
        </w:rPr>
        <w:t>，即</w:t>
      </w:r>
      <w:r w:rsidRPr="006713E6">
        <w:rPr>
          <w:rFonts w:asciiTheme="minorEastAsia" w:hAnsiTheme="minorEastAsia"/>
          <w:lang w:eastAsia="zh-TW"/>
        </w:rPr>
        <w:t>Specific Entry Point Analysis</w:t>
      </w:r>
      <w:r w:rsidRPr="006713E6">
        <w:rPr>
          <w:rFonts w:asciiTheme="minorEastAsia" w:hAnsiTheme="minorEastAsia" w:hint="eastAsia"/>
          <w:lang w:eastAsia="zh-TW"/>
        </w:rPr>
        <w:t>。識別具有強勢增長潛力的股票</w:t>
      </w:r>
    </w:p>
    <w:p w14:paraId="0ADDEE67" w14:textId="479FA107"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選股策略：</w:t>
      </w:r>
    </w:p>
    <w:p w14:paraId="7F0F97FE" w14:textId="77C4E795"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1</w:t>
      </w:r>
      <w:r w:rsidRPr="006713E6">
        <w:rPr>
          <w:rFonts w:asciiTheme="minorEastAsia" w:hAnsiTheme="minorEastAsia" w:hint="eastAsia"/>
          <w:lang w:eastAsia="zh-TW"/>
        </w:rPr>
        <w:t>，價格高於</w:t>
      </w:r>
      <w:r w:rsidRPr="006713E6">
        <w:rPr>
          <w:rFonts w:asciiTheme="minorEastAsia" w:hAnsiTheme="minorEastAsia"/>
          <w:lang w:eastAsia="zh-TW"/>
        </w:rPr>
        <w:t>52</w:t>
      </w:r>
      <w:r w:rsidRPr="006713E6">
        <w:rPr>
          <w:rFonts w:asciiTheme="minorEastAsia" w:hAnsiTheme="minorEastAsia" w:hint="eastAsia"/>
          <w:lang w:eastAsia="zh-TW"/>
        </w:rPr>
        <w:t>周新低值</w:t>
      </w:r>
      <w:r w:rsidRPr="006713E6">
        <w:rPr>
          <w:rFonts w:asciiTheme="minorEastAsia" w:hAnsiTheme="minorEastAsia"/>
          <w:lang w:eastAsia="zh-TW"/>
        </w:rPr>
        <w:t>30%</w:t>
      </w:r>
      <w:r w:rsidRPr="006713E6">
        <w:rPr>
          <w:rFonts w:asciiTheme="minorEastAsia" w:hAnsiTheme="minorEastAsia" w:hint="eastAsia"/>
          <w:lang w:eastAsia="zh-TW"/>
        </w:rPr>
        <w:t>以上，越高越好，且小於新高值</w:t>
      </w:r>
      <w:r w:rsidRPr="006713E6">
        <w:rPr>
          <w:rFonts w:asciiTheme="minorEastAsia" w:hAnsiTheme="minorEastAsia"/>
          <w:lang w:eastAsia="zh-TW"/>
        </w:rPr>
        <w:t>30%</w:t>
      </w:r>
      <w:r w:rsidRPr="006713E6">
        <w:rPr>
          <w:rFonts w:asciiTheme="minorEastAsia" w:hAnsiTheme="minorEastAsia" w:hint="eastAsia"/>
          <w:lang w:eastAsia="zh-TW"/>
        </w:rPr>
        <w:t>以下，越小越接近越好</w:t>
      </w:r>
    </w:p>
    <w:p w14:paraId="1446DC6B" w14:textId="7142E106" w:rsidR="00BF058F" w:rsidRPr="006713E6" w:rsidRDefault="006713E6" w:rsidP="00BF058F">
      <w:pPr>
        <w:rPr>
          <w:rFonts w:asciiTheme="minorEastAsia" w:hAnsiTheme="minorEastAsia" w:hint="eastAsia"/>
        </w:rPr>
      </w:pPr>
      <w:r w:rsidRPr="006713E6">
        <w:rPr>
          <w:rFonts w:asciiTheme="minorEastAsia" w:hAnsiTheme="minorEastAsia"/>
          <w:lang w:eastAsia="zh-TW"/>
        </w:rPr>
        <w:t>2</w:t>
      </w:r>
      <w:r w:rsidRPr="006713E6">
        <w:rPr>
          <w:rFonts w:asciiTheme="minorEastAsia" w:hAnsiTheme="minorEastAsia" w:hint="eastAsia"/>
          <w:lang w:eastAsia="zh-TW"/>
        </w:rPr>
        <w:t>，</w:t>
      </w:r>
      <w:r w:rsidRPr="006713E6">
        <w:rPr>
          <w:rFonts w:asciiTheme="minorEastAsia" w:hAnsiTheme="minorEastAsia"/>
          <w:lang w:eastAsia="zh-TW"/>
        </w:rPr>
        <w:t>EMA50</w:t>
      </w:r>
      <w:r w:rsidRPr="006713E6">
        <w:rPr>
          <w:rFonts w:asciiTheme="minorEastAsia" w:hAnsiTheme="minorEastAsia" w:hint="eastAsia"/>
          <w:lang w:eastAsia="zh-TW"/>
        </w:rPr>
        <w:t>大於</w:t>
      </w:r>
      <w:r w:rsidRPr="006713E6">
        <w:rPr>
          <w:rFonts w:asciiTheme="minorEastAsia" w:hAnsiTheme="minorEastAsia"/>
          <w:lang w:eastAsia="zh-TW"/>
        </w:rPr>
        <w:t>EMA150</w:t>
      </w:r>
      <w:r w:rsidRPr="006713E6">
        <w:rPr>
          <w:rFonts w:asciiTheme="minorEastAsia" w:hAnsiTheme="minorEastAsia" w:hint="eastAsia"/>
          <w:lang w:eastAsia="zh-TW"/>
        </w:rPr>
        <w:t>大於</w:t>
      </w:r>
      <w:r w:rsidRPr="006713E6">
        <w:rPr>
          <w:rFonts w:asciiTheme="minorEastAsia" w:hAnsiTheme="minorEastAsia"/>
          <w:lang w:eastAsia="zh-TW"/>
        </w:rPr>
        <w:t>EMA200</w:t>
      </w:r>
    </w:p>
    <w:p w14:paraId="33372641" w14:textId="0890561D"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3</w:t>
      </w:r>
      <w:r w:rsidRPr="006713E6">
        <w:rPr>
          <w:rFonts w:asciiTheme="minorEastAsia" w:hAnsiTheme="minorEastAsia" w:hint="eastAsia"/>
          <w:lang w:eastAsia="zh-TW"/>
        </w:rPr>
        <w:t>，消息面尋找出現新聞炒作或者公司公告等事件而導致交易量和價格暴漲的股票</w:t>
      </w:r>
    </w:p>
    <w:p w14:paraId="27E70345" w14:textId="07C309A9" w:rsidR="00AD369C" w:rsidRPr="006713E6" w:rsidRDefault="00AD369C" w:rsidP="00AD369C">
      <w:pPr>
        <w:rPr>
          <w:rFonts w:asciiTheme="minorEastAsia" w:hAnsiTheme="minorEastAsia" w:hint="eastAsia"/>
          <w:sz w:val="13"/>
          <w:szCs w:val="13"/>
          <w:lang w:eastAsia="zh-TW"/>
        </w:rPr>
      </w:pPr>
    </w:p>
    <w:p w14:paraId="36B70029" w14:textId="77777777" w:rsidR="00BF058F" w:rsidRPr="006713E6" w:rsidRDefault="00BF058F" w:rsidP="00BF058F">
      <w:pPr>
        <w:rPr>
          <w:rFonts w:asciiTheme="minorEastAsia" w:hAnsiTheme="minorEastAsia" w:hint="eastAsia"/>
          <w:lang w:eastAsia="zh-TW"/>
        </w:rPr>
      </w:pPr>
    </w:p>
    <w:p w14:paraId="5732A7AD" w14:textId="68F76C26" w:rsidR="00AD369C" w:rsidRPr="006713E6" w:rsidRDefault="006713E6" w:rsidP="006713E6">
      <w:pPr>
        <w:pStyle w:val="2"/>
        <w:rPr>
          <w:rFonts w:asciiTheme="minorEastAsia" w:eastAsia="等线" w:hAnsiTheme="minorEastAsia" w:hint="eastAsia"/>
        </w:rPr>
      </w:pPr>
      <w:r w:rsidRPr="006713E6">
        <w:rPr>
          <w:rFonts w:asciiTheme="minorEastAsia" w:eastAsiaTheme="minorEastAsia" w:hAnsiTheme="minorEastAsia"/>
          <w:lang w:eastAsia="zh-TW"/>
        </w:rPr>
        <w:t>3.David Capablanca</w:t>
      </w:r>
    </w:p>
    <w:p w14:paraId="4A3FB961" w14:textId="60943281"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勝率高達</w:t>
      </w:r>
      <w:r w:rsidRPr="006713E6">
        <w:rPr>
          <w:rFonts w:asciiTheme="minorEastAsia" w:hAnsiTheme="minorEastAsia"/>
          <w:lang w:eastAsia="zh-TW"/>
        </w:rPr>
        <w:t>92%</w:t>
      </w:r>
      <w:r w:rsidRPr="006713E6">
        <w:rPr>
          <w:rFonts w:asciiTheme="minorEastAsia" w:hAnsiTheme="minorEastAsia" w:hint="eastAsia"/>
          <w:lang w:eastAsia="zh-TW"/>
        </w:rPr>
        <w:t>，賺取數百萬美元，著名空頭大師</w:t>
      </w:r>
    </w:p>
    <w:p w14:paraId="09B7881F" w14:textId="4AAC43A3"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策略方向：</w:t>
      </w:r>
    </w:p>
    <w:p w14:paraId="60EDC47B" w14:textId="4B31B863"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短買短賣做空波幅適中的低價股</w:t>
      </w:r>
    </w:p>
    <w:p w14:paraId="1C979DDE" w14:textId="18F5C5EA"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選股策略：</w:t>
      </w:r>
    </w:p>
    <w:p w14:paraId="7F9018CC" w14:textId="4ECE57A8"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1</w:t>
      </w:r>
      <w:r w:rsidRPr="006713E6">
        <w:rPr>
          <w:rFonts w:asciiTheme="minorEastAsia" w:hAnsiTheme="minorEastAsia" w:hint="eastAsia"/>
          <w:lang w:eastAsia="zh-TW"/>
        </w:rPr>
        <w:t>，總市值小於</w:t>
      </w:r>
      <w:r w:rsidRPr="006713E6">
        <w:rPr>
          <w:rFonts w:asciiTheme="minorEastAsia" w:hAnsiTheme="minorEastAsia"/>
          <w:lang w:eastAsia="zh-TW"/>
        </w:rPr>
        <w:t>2.5</w:t>
      </w:r>
      <w:r w:rsidRPr="006713E6">
        <w:rPr>
          <w:rFonts w:asciiTheme="minorEastAsia" w:hAnsiTheme="minorEastAsia" w:hint="eastAsia"/>
          <w:lang w:eastAsia="zh-TW"/>
        </w:rPr>
        <w:t>億美元</w:t>
      </w:r>
    </w:p>
    <w:p w14:paraId="5614516E" w14:textId="6D232963"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2</w:t>
      </w:r>
      <w:r w:rsidRPr="006713E6">
        <w:rPr>
          <w:rFonts w:asciiTheme="minorEastAsia" w:hAnsiTheme="minorEastAsia" w:hint="eastAsia"/>
          <w:lang w:eastAsia="zh-TW"/>
        </w:rPr>
        <w:t>，股價在</w:t>
      </w:r>
      <w:r w:rsidRPr="006713E6">
        <w:rPr>
          <w:rFonts w:asciiTheme="minorEastAsia" w:hAnsiTheme="minorEastAsia"/>
          <w:lang w:eastAsia="zh-TW"/>
        </w:rPr>
        <w:t>2-15</w:t>
      </w:r>
      <w:r w:rsidRPr="006713E6">
        <w:rPr>
          <w:rFonts w:asciiTheme="minorEastAsia" w:hAnsiTheme="minorEastAsia" w:hint="eastAsia"/>
          <w:lang w:eastAsia="zh-TW"/>
        </w:rPr>
        <w:t>美元區間</w:t>
      </w:r>
    </w:p>
    <w:p w14:paraId="6484C499" w14:textId="4C192EC1"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3</w:t>
      </w:r>
      <w:r w:rsidRPr="006713E6">
        <w:rPr>
          <w:rFonts w:asciiTheme="minorEastAsia" w:hAnsiTheme="minorEastAsia" w:hint="eastAsia"/>
          <w:lang w:eastAsia="zh-TW"/>
        </w:rPr>
        <w:t>，流通股數在</w:t>
      </w:r>
      <w:r w:rsidRPr="006713E6">
        <w:rPr>
          <w:rFonts w:asciiTheme="minorEastAsia" w:hAnsiTheme="minorEastAsia"/>
          <w:lang w:eastAsia="zh-TW"/>
        </w:rPr>
        <w:t>500-2000</w:t>
      </w:r>
      <w:r w:rsidRPr="006713E6">
        <w:rPr>
          <w:rFonts w:asciiTheme="minorEastAsia" w:hAnsiTheme="minorEastAsia" w:hint="eastAsia"/>
          <w:lang w:eastAsia="zh-TW"/>
        </w:rPr>
        <w:t>萬之間</w:t>
      </w:r>
    </w:p>
    <w:p w14:paraId="2A3EDE88" w14:textId="67228C07"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4</w:t>
      </w:r>
      <w:r w:rsidRPr="006713E6">
        <w:rPr>
          <w:rFonts w:asciiTheme="minorEastAsia" w:hAnsiTheme="minorEastAsia" w:hint="eastAsia"/>
          <w:lang w:eastAsia="zh-TW"/>
        </w:rPr>
        <w:t>，按照前三條篩選完後去選擇感興趣的股票查詢其機構持股比例，最好小於</w:t>
      </w:r>
      <w:r w:rsidRPr="006713E6">
        <w:rPr>
          <w:rFonts w:asciiTheme="minorEastAsia" w:hAnsiTheme="minorEastAsia"/>
          <w:lang w:eastAsia="zh-TW"/>
        </w:rPr>
        <w:t>40%</w:t>
      </w:r>
    </w:p>
    <w:p w14:paraId="4D577DE6" w14:textId="605642A7" w:rsidR="00AD369C" w:rsidRPr="006713E6" w:rsidRDefault="00AD369C" w:rsidP="00AD369C">
      <w:pPr>
        <w:rPr>
          <w:rFonts w:asciiTheme="minorEastAsia" w:hAnsiTheme="minorEastAsia" w:hint="eastAsia"/>
          <w:sz w:val="13"/>
          <w:szCs w:val="13"/>
        </w:rPr>
      </w:pPr>
    </w:p>
    <w:p w14:paraId="294EACA8" w14:textId="77777777" w:rsidR="00BF058F" w:rsidRPr="006713E6" w:rsidRDefault="00BF058F" w:rsidP="00BF058F">
      <w:pPr>
        <w:rPr>
          <w:rFonts w:asciiTheme="minorEastAsia" w:hAnsiTheme="minorEastAsia" w:hint="eastAsia"/>
          <w:lang w:eastAsia="zh-TW"/>
        </w:rPr>
      </w:pPr>
    </w:p>
    <w:p w14:paraId="425EDC8B" w14:textId="76FCE10B" w:rsidR="00AD369C" w:rsidRPr="006713E6" w:rsidRDefault="006713E6" w:rsidP="006713E6">
      <w:pPr>
        <w:pStyle w:val="2"/>
        <w:rPr>
          <w:rFonts w:asciiTheme="minorEastAsia" w:eastAsia="等线" w:hAnsiTheme="minorEastAsia" w:hint="eastAsia"/>
          <w:lang w:val="en-US"/>
        </w:rPr>
      </w:pPr>
      <w:r w:rsidRPr="006713E6">
        <w:rPr>
          <w:rFonts w:asciiTheme="minorEastAsia" w:eastAsiaTheme="minorEastAsia" w:hAnsiTheme="minorEastAsia"/>
          <w:lang w:val="en-US" w:eastAsia="zh-TW"/>
        </w:rPr>
        <w:t>4.Ross Cameron</w:t>
      </w:r>
    </w:p>
    <w:p w14:paraId="05B85BF0" w14:textId="45C9ABC4" w:rsidR="00BF058F" w:rsidRPr="006713E6" w:rsidRDefault="006713E6" w:rsidP="00BF058F">
      <w:pPr>
        <w:rPr>
          <w:rFonts w:asciiTheme="minorEastAsia" w:hAnsiTheme="minorEastAsia" w:hint="eastAsia"/>
          <w:lang w:val="en-US" w:eastAsia="zh-TW"/>
        </w:rPr>
      </w:pPr>
      <w:r w:rsidRPr="006713E6">
        <w:rPr>
          <w:rFonts w:asciiTheme="minorEastAsia" w:hAnsiTheme="minorEastAsia" w:hint="eastAsia"/>
          <w:lang w:val="en-US" w:eastAsia="zh-TW"/>
        </w:rPr>
        <w:t>知名日內交易員和交易教育家，</w:t>
      </w:r>
      <w:r w:rsidRPr="006713E6">
        <w:rPr>
          <w:rFonts w:asciiTheme="minorEastAsia" w:hAnsiTheme="minorEastAsia"/>
          <w:lang w:val="en-US" w:eastAsia="zh-TW"/>
        </w:rPr>
        <w:t>583</w:t>
      </w:r>
      <w:r w:rsidRPr="006713E6">
        <w:rPr>
          <w:rFonts w:asciiTheme="minorEastAsia" w:hAnsiTheme="minorEastAsia" w:hint="eastAsia"/>
          <w:lang w:val="en-US" w:eastAsia="zh-TW"/>
        </w:rPr>
        <w:t>美元做到超千萬美元</w:t>
      </w:r>
    </w:p>
    <w:p w14:paraId="0CABB5C5" w14:textId="0029BE6A" w:rsidR="00BF058F" w:rsidRPr="006713E6" w:rsidRDefault="006713E6" w:rsidP="00BF058F">
      <w:pPr>
        <w:rPr>
          <w:rFonts w:asciiTheme="minorEastAsia" w:hAnsiTheme="minorEastAsia" w:hint="eastAsia"/>
          <w:lang w:val="en-US"/>
        </w:rPr>
      </w:pPr>
      <w:r w:rsidRPr="006713E6">
        <w:rPr>
          <w:rFonts w:asciiTheme="minorEastAsia" w:hAnsiTheme="minorEastAsia" w:hint="eastAsia"/>
          <w:lang w:val="en-US" w:eastAsia="zh-TW"/>
        </w:rPr>
        <w:t>策略方向：</w:t>
      </w:r>
    </w:p>
    <w:p w14:paraId="32690728" w14:textId="5D10A706" w:rsidR="00BF058F" w:rsidRPr="006713E6" w:rsidRDefault="006713E6" w:rsidP="00BF058F">
      <w:pPr>
        <w:rPr>
          <w:rFonts w:asciiTheme="minorEastAsia" w:hAnsiTheme="minorEastAsia" w:hint="eastAsia"/>
          <w:lang w:val="en-US"/>
        </w:rPr>
      </w:pPr>
      <w:r w:rsidRPr="006713E6">
        <w:rPr>
          <w:rFonts w:asciiTheme="minorEastAsia" w:hAnsiTheme="minorEastAsia"/>
          <w:lang w:val="en-US" w:eastAsia="zh-TW"/>
        </w:rPr>
        <w:lastRenderedPageBreak/>
        <w:t>Warrior Trading System</w:t>
      </w:r>
      <w:r w:rsidRPr="006713E6">
        <w:rPr>
          <w:rFonts w:asciiTheme="minorEastAsia" w:hAnsiTheme="minorEastAsia" w:hint="eastAsia"/>
          <w:lang w:val="en-US" w:eastAsia="zh-TW"/>
        </w:rPr>
        <w:t>，尋找快速上漲潛力的細股股票</w:t>
      </w:r>
    </w:p>
    <w:p w14:paraId="0244530A" w14:textId="6FDEF101" w:rsidR="00BF058F" w:rsidRPr="006713E6" w:rsidRDefault="006713E6" w:rsidP="00BF058F">
      <w:pPr>
        <w:rPr>
          <w:rFonts w:asciiTheme="minorEastAsia" w:hAnsiTheme="minorEastAsia" w:hint="eastAsia"/>
          <w:lang w:val="en-US"/>
        </w:rPr>
      </w:pPr>
      <w:r w:rsidRPr="006713E6">
        <w:rPr>
          <w:rFonts w:asciiTheme="minorEastAsia" w:hAnsiTheme="minorEastAsia" w:hint="eastAsia"/>
          <w:lang w:val="en-US" w:eastAsia="zh-TW"/>
        </w:rPr>
        <w:t>選股策略：</w:t>
      </w:r>
    </w:p>
    <w:p w14:paraId="12326161" w14:textId="1D95A3A5" w:rsidR="00BF058F" w:rsidRPr="006713E6" w:rsidRDefault="006713E6" w:rsidP="00BF058F">
      <w:pPr>
        <w:rPr>
          <w:rFonts w:asciiTheme="minorEastAsia" w:hAnsiTheme="minorEastAsia" w:hint="eastAsia"/>
          <w:lang w:val="en-US" w:eastAsia="zh-TW"/>
        </w:rPr>
      </w:pPr>
      <w:r w:rsidRPr="006713E6">
        <w:rPr>
          <w:rFonts w:asciiTheme="minorEastAsia" w:hAnsiTheme="minorEastAsia"/>
          <w:lang w:val="en-US" w:eastAsia="zh-TW"/>
        </w:rPr>
        <w:t>1</w:t>
      </w:r>
      <w:r w:rsidRPr="006713E6">
        <w:rPr>
          <w:rFonts w:asciiTheme="minorEastAsia" w:hAnsiTheme="minorEastAsia" w:hint="eastAsia"/>
          <w:lang w:val="en-US" w:eastAsia="zh-TW"/>
        </w:rPr>
        <w:t>，股價小於</w:t>
      </w:r>
      <w:r w:rsidRPr="006713E6">
        <w:rPr>
          <w:rFonts w:asciiTheme="minorEastAsia" w:hAnsiTheme="minorEastAsia"/>
          <w:lang w:val="en-US" w:eastAsia="zh-TW"/>
        </w:rPr>
        <w:t>20</w:t>
      </w:r>
    </w:p>
    <w:p w14:paraId="31CE894D" w14:textId="684D6C1C" w:rsidR="00BF058F" w:rsidRPr="006713E6" w:rsidRDefault="006713E6" w:rsidP="00BF058F">
      <w:pPr>
        <w:rPr>
          <w:rFonts w:asciiTheme="minorEastAsia" w:hAnsiTheme="minorEastAsia" w:hint="eastAsia"/>
          <w:lang w:val="en-US" w:eastAsia="zh-TW"/>
        </w:rPr>
      </w:pPr>
      <w:r w:rsidRPr="006713E6">
        <w:rPr>
          <w:rFonts w:asciiTheme="minorEastAsia" w:hAnsiTheme="minorEastAsia"/>
          <w:lang w:val="en-US" w:eastAsia="zh-TW"/>
        </w:rPr>
        <w:t>2</w:t>
      </w:r>
      <w:r w:rsidRPr="006713E6">
        <w:rPr>
          <w:rFonts w:asciiTheme="minorEastAsia" w:hAnsiTheme="minorEastAsia" w:hint="eastAsia"/>
          <w:lang w:val="en-US" w:eastAsia="zh-TW"/>
        </w:rPr>
        <w:t>，開盤後當日股價已經上漲</w:t>
      </w:r>
      <w:r w:rsidRPr="006713E6">
        <w:rPr>
          <w:rFonts w:asciiTheme="minorEastAsia" w:hAnsiTheme="minorEastAsia"/>
          <w:lang w:val="en-US" w:eastAsia="zh-TW"/>
        </w:rPr>
        <w:t>10%</w:t>
      </w:r>
      <w:r w:rsidRPr="006713E6">
        <w:rPr>
          <w:rFonts w:asciiTheme="minorEastAsia" w:hAnsiTheme="minorEastAsia" w:hint="eastAsia"/>
          <w:lang w:val="en-US" w:eastAsia="zh-TW"/>
        </w:rPr>
        <w:t>及以上</w:t>
      </w:r>
    </w:p>
    <w:p w14:paraId="5B762F41" w14:textId="3B7B4D51" w:rsidR="00BF058F" w:rsidRPr="006713E6" w:rsidRDefault="006713E6" w:rsidP="00BF058F">
      <w:pPr>
        <w:rPr>
          <w:rFonts w:asciiTheme="minorEastAsia" w:hAnsiTheme="minorEastAsia" w:hint="eastAsia"/>
          <w:lang w:val="en-US" w:eastAsia="zh-TW"/>
        </w:rPr>
      </w:pPr>
      <w:r w:rsidRPr="006713E6">
        <w:rPr>
          <w:rFonts w:asciiTheme="minorEastAsia" w:hAnsiTheme="minorEastAsia"/>
          <w:lang w:val="en-US" w:eastAsia="zh-TW"/>
        </w:rPr>
        <w:t>3</w:t>
      </w:r>
      <w:r w:rsidRPr="006713E6">
        <w:rPr>
          <w:rFonts w:asciiTheme="minorEastAsia" w:hAnsiTheme="minorEastAsia" w:hint="eastAsia"/>
          <w:lang w:val="en-US" w:eastAsia="zh-TW"/>
        </w:rPr>
        <w:t>，漲幅榜前五名</w:t>
      </w:r>
    </w:p>
    <w:p w14:paraId="35C758BE" w14:textId="5E1131E9" w:rsidR="00BF058F" w:rsidRPr="006713E6" w:rsidRDefault="006713E6" w:rsidP="00BF058F">
      <w:pPr>
        <w:rPr>
          <w:rFonts w:asciiTheme="minorEastAsia" w:hAnsiTheme="minorEastAsia" w:hint="eastAsia"/>
          <w:lang w:val="en-US" w:eastAsia="zh-TW"/>
        </w:rPr>
      </w:pPr>
      <w:r w:rsidRPr="006713E6">
        <w:rPr>
          <w:rFonts w:asciiTheme="minorEastAsia" w:hAnsiTheme="minorEastAsia"/>
          <w:lang w:val="en-US" w:eastAsia="zh-TW"/>
        </w:rPr>
        <w:t>4</w:t>
      </w:r>
      <w:r w:rsidRPr="006713E6">
        <w:rPr>
          <w:rFonts w:asciiTheme="minorEastAsia" w:hAnsiTheme="minorEastAsia" w:hint="eastAsia"/>
          <w:lang w:val="en-US" w:eastAsia="zh-TW"/>
        </w:rPr>
        <w:t>，流通股數小於</w:t>
      </w:r>
      <w:r w:rsidRPr="006713E6">
        <w:rPr>
          <w:rFonts w:asciiTheme="minorEastAsia" w:hAnsiTheme="minorEastAsia"/>
          <w:lang w:val="en-US" w:eastAsia="zh-TW"/>
        </w:rPr>
        <w:t>2000</w:t>
      </w:r>
      <w:r w:rsidRPr="006713E6">
        <w:rPr>
          <w:rFonts w:asciiTheme="minorEastAsia" w:hAnsiTheme="minorEastAsia" w:hint="eastAsia"/>
          <w:lang w:val="en-US" w:eastAsia="zh-TW"/>
        </w:rPr>
        <w:t>萬</w:t>
      </w:r>
    </w:p>
    <w:p w14:paraId="4C3FA845" w14:textId="6847EB97" w:rsidR="00AD369C" w:rsidRPr="006713E6" w:rsidRDefault="00AD369C" w:rsidP="00AD369C">
      <w:pPr>
        <w:rPr>
          <w:rFonts w:asciiTheme="minorEastAsia" w:hAnsiTheme="minorEastAsia" w:hint="eastAsia"/>
          <w:sz w:val="13"/>
          <w:szCs w:val="13"/>
          <w:lang w:eastAsia="zh-TW"/>
        </w:rPr>
      </w:pPr>
    </w:p>
    <w:p w14:paraId="6E717919" w14:textId="77777777" w:rsidR="00BF058F" w:rsidRPr="006713E6" w:rsidRDefault="00BF058F" w:rsidP="00BF058F">
      <w:pPr>
        <w:rPr>
          <w:rFonts w:asciiTheme="minorEastAsia" w:hAnsiTheme="minorEastAsia" w:hint="eastAsia"/>
          <w:lang w:val="en-US" w:eastAsia="zh-TW"/>
        </w:rPr>
      </w:pPr>
    </w:p>
    <w:p w14:paraId="298E2707" w14:textId="5E524AC5" w:rsidR="00AD369C" w:rsidRPr="006713E6" w:rsidRDefault="006713E6" w:rsidP="006713E6">
      <w:pPr>
        <w:pStyle w:val="2"/>
        <w:rPr>
          <w:rFonts w:asciiTheme="minorEastAsia" w:eastAsia="等线" w:hAnsiTheme="minorEastAsia" w:hint="eastAsia"/>
        </w:rPr>
      </w:pPr>
      <w:r w:rsidRPr="006713E6">
        <w:rPr>
          <w:rFonts w:asciiTheme="minorEastAsia" w:eastAsiaTheme="minorEastAsia" w:hAnsiTheme="minorEastAsia"/>
          <w:lang w:eastAsia="zh-TW"/>
        </w:rPr>
        <w:t>5.Benjamin Graham</w:t>
      </w:r>
    </w:p>
    <w:p w14:paraId="17404ACB" w14:textId="67297193" w:rsidR="00BF058F" w:rsidRPr="006713E6" w:rsidRDefault="006713E6" w:rsidP="00BF058F">
      <w:pPr>
        <w:rPr>
          <w:rFonts w:asciiTheme="minorEastAsia" w:hAnsiTheme="minorEastAsia" w:hint="eastAsia"/>
        </w:rPr>
      </w:pPr>
      <w:r w:rsidRPr="006713E6">
        <w:rPr>
          <w:rFonts w:asciiTheme="minorEastAsia" w:hAnsiTheme="minorEastAsia" w:hint="eastAsia"/>
          <w:lang w:eastAsia="zh-TW"/>
        </w:rPr>
        <w:t>價值投資之父，《</w:t>
      </w:r>
      <w:r w:rsidRPr="006713E6">
        <w:rPr>
          <w:rFonts w:asciiTheme="minorEastAsia" w:hAnsiTheme="minorEastAsia"/>
          <w:lang w:eastAsia="zh-TW"/>
        </w:rPr>
        <w:t>The Smart Investor</w:t>
      </w:r>
      <w:r w:rsidRPr="006713E6">
        <w:rPr>
          <w:rFonts w:asciiTheme="minorEastAsia" w:hAnsiTheme="minorEastAsia" w:hint="eastAsia"/>
          <w:lang w:eastAsia="zh-TW"/>
        </w:rPr>
        <w:t>》作者</w:t>
      </w:r>
    </w:p>
    <w:p w14:paraId="1881FDED" w14:textId="0F9C5E78" w:rsidR="00BF058F" w:rsidRPr="006713E6" w:rsidRDefault="006713E6" w:rsidP="00BF058F">
      <w:pPr>
        <w:rPr>
          <w:rFonts w:asciiTheme="minorEastAsia" w:hAnsiTheme="minorEastAsia" w:hint="eastAsia"/>
        </w:rPr>
      </w:pPr>
      <w:r w:rsidRPr="006713E6">
        <w:rPr>
          <w:rFonts w:asciiTheme="minorEastAsia" w:hAnsiTheme="minorEastAsia" w:hint="eastAsia"/>
          <w:lang w:eastAsia="zh-TW"/>
        </w:rPr>
        <w:t>策略方向：</w:t>
      </w:r>
    </w:p>
    <w:p w14:paraId="4DF73F12" w14:textId="5877A3EB" w:rsidR="00BF058F" w:rsidRPr="006713E6" w:rsidRDefault="006713E6" w:rsidP="00BF058F">
      <w:pPr>
        <w:rPr>
          <w:rFonts w:asciiTheme="minorEastAsia" w:hAnsiTheme="minorEastAsia" w:hint="eastAsia"/>
        </w:rPr>
      </w:pPr>
      <w:r w:rsidRPr="006713E6">
        <w:rPr>
          <w:rFonts w:asciiTheme="minorEastAsia" w:hAnsiTheme="minorEastAsia" w:hint="eastAsia"/>
          <w:lang w:eastAsia="zh-TW"/>
        </w:rPr>
        <w:t>投資內在價值高的公司股票，不關注股價的高低</w:t>
      </w:r>
    </w:p>
    <w:p w14:paraId="213B6471" w14:textId="03D896FC"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選股策略：</w:t>
      </w:r>
    </w:p>
    <w:p w14:paraId="7E8900CA" w14:textId="4BD106E2"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1</w:t>
      </w:r>
      <w:r w:rsidRPr="006713E6">
        <w:rPr>
          <w:rFonts w:asciiTheme="minorEastAsia" w:hAnsiTheme="minorEastAsia" w:hint="eastAsia"/>
          <w:lang w:eastAsia="zh-TW"/>
        </w:rPr>
        <w:t>，市盈率小於等於</w:t>
      </w:r>
      <w:r w:rsidRPr="006713E6">
        <w:rPr>
          <w:rFonts w:asciiTheme="minorEastAsia" w:hAnsiTheme="minorEastAsia"/>
          <w:lang w:eastAsia="zh-TW"/>
        </w:rPr>
        <w:t>10</w:t>
      </w:r>
    </w:p>
    <w:p w14:paraId="68F038FF" w14:textId="2AE56DFD"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2</w:t>
      </w:r>
      <w:r w:rsidRPr="006713E6">
        <w:rPr>
          <w:rFonts w:asciiTheme="minorEastAsia" w:hAnsiTheme="minorEastAsia" w:hint="eastAsia"/>
          <w:lang w:eastAsia="zh-TW"/>
        </w:rPr>
        <w:t>，股息率</w:t>
      </w:r>
      <w:r w:rsidRPr="006713E6">
        <w:rPr>
          <w:rFonts w:asciiTheme="minorEastAsia" w:hAnsiTheme="minorEastAsia"/>
          <w:lang w:eastAsia="zh-TW"/>
        </w:rPr>
        <w:t>(</w:t>
      </w:r>
      <w:r w:rsidRPr="006713E6">
        <w:rPr>
          <w:rFonts w:asciiTheme="minorEastAsia" w:hAnsiTheme="minorEastAsia" w:hint="eastAsia"/>
          <w:lang w:eastAsia="zh-TW"/>
        </w:rPr>
        <w:t>現金殖利率</w:t>
      </w:r>
      <w:r w:rsidRPr="006713E6">
        <w:rPr>
          <w:rFonts w:asciiTheme="minorEastAsia" w:hAnsiTheme="minorEastAsia"/>
          <w:lang w:eastAsia="zh-TW"/>
        </w:rPr>
        <w:t xml:space="preserve">) </w:t>
      </w:r>
      <w:r w:rsidRPr="006713E6">
        <w:rPr>
          <w:rFonts w:asciiTheme="minorEastAsia" w:hAnsiTheme="minorEastAsia" w:hint="eastAsia"/>
          <w:lang w:eastAsia="zh-TW"/>
        </w:rPr>
        <w:t>大於</w:t>
      </w:r>
      <w:r w:rsidRPr="006713E6">
        <w:rPr>
          <w:rFonts w:asciiTheme="minorEastAsia" w:hAnsiTheme="minorEastAsia"/>
          <w:lang w:eastAsia="zh-TW"/>
        </w:rPr>
        <w:t>3.25%</w:t>
      </w:r>
    </w:p>
    <w:p w14:paraId="62C772F7" w14:textId="23567674"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3</w:t>
      </w:r>
      <w:r w:rsidRPr="006713E6">
        <w:rPr>
          <w:rFonts w:asciiTheme="minorEastAsia" w:hAnsiTheme="minorEastAsia" w:hint="eastAsia"/>
          <w:lang w:eastAsia="zh-TW"/>
        </w:rPr>
        <w:t>，流動比率大於</w:t>
      </w:r>
      <w:r w:rsidRPr="006713E6">
        <w:rPr>
          <w:rFonts w:asciiTheme="minorEastAsia" w:hAnsiTheme="minorEastAsia"/>
          <w:lang w:eastAsia="zh-TW"/>
        </w:rPr>
        <w:t>200%</w:t>
      </w:r>
    </w:p>
    <w:p w14:paraId="1A876573" w14:textId="2C4DB178"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4</w:t>
      </w:r>
      <w:r w:rsidRPr="006713E6">
        <w:rPr>
          <w:rFonts w:asciiTheme="minorEastAsia" w:hAnsiTheme="minorEastAsia" w:hint="eastAsia"/>
          <w:lang w:eastAsia="zh-TW"/>
        </w:rPr>
        <w:t>，淨利潤增長率（年度）大於</w:t>
      </w:r>
      <w:r w:rsidRPr="006713E6">
        <w:rPr>
          <w:rFonts w:asciiTheme="minorEastAsia" w:hAnsiTheme="minorEastAsia"/>
          <w:lang w:eastAsia="zh-TW"/>
        </w:rPr>
        <w:t>7%</w:t>
      </w:r>
    </w:p>
    <w:p w14:paraId="4D7C0492" w14:textId="2A25E16A" w:rsidR="00AD369C" w:rsidRPr="006713E6" w:rsidRDefault="00AD369C" w:rsidP="00AD369C">
      <w:pPr>
        <w:rPr>
          <w:rFonts w:asciiTheme="minorEastAsia" w:hAnsiTheme="minorEastAsia" w:hint="eastAsia"/>
          <w:sz w:val="13"/>
          <w:szCs w:val="13"/>
        </w:rPr>
      </w:pPr>
    </w:p>
    <w:p w14:paraId="2FFB725F" w14:textId="77777777" w:rsidR="00BF058F" w:rsidRPr="006713E6" w:rsidRDefault="00BF058F" w:rsidP="00BF058F">
      <w:pPr>
        <w:rPr>
          <w:rFonts w:asciiTheme="minorEastAsia" w:hAnsiTheme="minorEastAsia" w:hint="eastAsia"/>
          <w:lang w:eastAsia="zh-TW"/>
        </w:rPr>
      </w:pPr>
    </w:p>
    <w:p w14:paraId="669ADC56" w14:textId="160B5770" w:rsidR="00AD369C" w:rsidRPr="006713E6" w:rsidRDefault="006713E6" w:rsidP="006713E6">
      <w:pPr>
        <w:pStyle w:val="2"/>
        <w:rPr>
          <w:rFonts w:asciiTheme="minorEastAsia" w:eastAsia="等线" w:hAnsiTheme="minorEastAsia" w:hint="eastAsia"/>
        </w:rPr>
      </w:pPr>
      <w:r w:rsidRPr="006713E6">
        <w:rPr>
          <w:rFonts w:asciiTheme="minorEastAsia" w:eastAsiaTheme="minorEastAsia" w:hAnsiTheme="minorEastAsia"/>
          <w:lang w:eastAsia="zh-TW"/>
        </w:rPr>
        <w:t>6.Warren Buffett</w:t>
      </w:r>
    </w:p>
    <w:p w14:paraId="6679F9D7" w14:textId="612B79C9" w:rsidR="00BF058F" w:rsidRPr="006713E6" w:rsidRDefault="006713E6" w:rsidP="00BF058F">
      <w:pPr>
        <w:rPr>
          <w:rFonts w:asciiTheme="minorEastAsia" w:hAnsiTheme="minorEastAsia" w:hint="eastAsia"/>
        </w:rPr>
      </w:pPr>
      <w:r w:rsidRPr="006713E6">
        <w:rPr>
          <w:rFonts w:asciiTheme="minorEastAsia" w:hAnsiTheme="minorEastAsia" w:hint="eastAsia"/>
          <w:lang w:eastAsia="zh-TW"/>
        </w:rPr>
        <w:t>股神巴菲特</w:t>
      </w:r>
      <w:r w:rsidRPr="006713E6">
        <w:rPr>
          <w:rFonts w:asciiTheme="minorEastAsia" w:hAnsiTheme="minorEastAsia"/>
          <w:lang w:eastAsia="zh-TW"/>
        </w:rPr>
        <w:t>,Benjamin Graham</w:t>
      </w:r>
      <w:r w:rsidRPr="006713E6">
        <w:rPr>
          <w:rFonts w:asciiTheme="minorEastAsia" w:hAnsiTheme="minorEastAsia" w:hint="eastAsia"/>
          <w:lang w:eastAsia="zh-TW"/>
        </w:rPr>
        <w:t>的學生</w:t>
      </w:r>
    </w:p>
    <w:p w14:paraId="7072AA9C" w14:textId="06BD2F54" w:rsidR="00BF058F" w:rsidRPr="006713E6" w:rsidRDefault="006713E6" w:rsidP="00BF058F">
      <w:pPr>
        <w:rPr>
          <w:rFonts w:asciiTheme="minorEastAsia" w:hAnsiTheme="minorEastAsia" w:hint="eastAsia"/>
        </w:rPr>
      </w:pPr>
      <w:r w:rsidRPr="006713E6">
        <w:rPr>
          <w:rFonts w:asciiTheme="minorEastAsia" w:hAnsiTheme="minorEastAsia" w:hint="eastAsia"/>
          <w:lang w:eastAsia="zh-TW"/>
        </w:rPr>
        <w:t>策略方向：</w:t>
      </w:r>
    </w:p>
    <w:p w14:paraId="7A080606" w14:textId="3B5B6F1C" w:rsidR="00BF058F" w:rsidRPr="006713E6" w:rsidRDefault="006713E6" w:rsidP="00BF058F">
      <w:pPr>
        <w:rPr>
          <w:rFonts w:asciiTheme="minorEastAsia" w:hAnsiTheme="minorEastAsia" w:hint="eastAsia"/>
        </w:rPr>
      </w:pPr>
      <w:r w:rsidRPr="006713E6">
        <w:rPr>
          <w:rFonts w:asciiTheme="minorEastAsia" w:hAnsiTheme="minorEastAsia" w:hint="eastAsia"/>
          <w:lang w:eastAsia="zh-TW"/>
        </w:rPr>
        <w:t>同樣遵從價值投資理念，強調內在價值，做長期投資</w:t>
      </w:r>
    </w:p>
    <w:p w14:paraId="20DC0EFD" w14:textId="6481AABC"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選股策略：</w:t>
      </w:r>
    </w:p>
    <w:p w14:paraId="3537CEA9" w14:textId="7B52B253"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1</w:t>
      </w:r>
      <w:r w:rsidRPr="006713E6">
        <w:rPr>
          <w:rFonts w:asciiTheme="minorEastAsia" w:hAnsiTheme="minorEastAsia" w:hint="eastAsia"/>
          <w:lang w:eastAsia="zh-TW"/>
        </w:rPr>
        <w:t>，淨資產收益率</w:t>
      </w:r>
      <w:r w:rsidRPr="006713E6">
        <w:rPr>
          <w:rFonts w:asciiTheme="minorEastAsia" w:hAnsiTheme="minorEastAsia"/>
          <w:lang w:eastAsia="zh-TW"/>
        </w:rPr>
        <w:t>(</w:t>
      </w:r>
      <w:r w:rsidRPr="006713E6">
        <w:rPr>
          <w:rFonts w:asciiTheme="minorEastAsia" w:hAnsiTheme="minorEastAsia" w:hint="eastAsia"/>
          <w:lang w:eastAsia="zh-TW"/>
        </w:rPr>
        <w:t>股東權益報酬率</w:t>
      </w:r>
      <w:r w:rsidRPr="006713E6">
        <w:rPr>
          <w:rFonts w:asciiTheme="minorEastAsia" w:hAnsiTheme="minorEastAsia"/>
          <w:lang w:eastAsia="zh-TW"/>
        </w:rPr>
        <w:t>)ROE</w:t>
      </w:r>
      <w:r w:rsidRPr="006713E6">
        <w:rPr>
          <w:rFonts w:asciiTheme="minorEastAsia" w:hAnsiTheme="minorEastAsia" w:hint="eastAsia"/>
          <w:lang w:eastAsia="zh-TW"/>
        </w:rPr>
        <w:t>大於</w:t>
      </w:r>
      <w:r w:rsidRPr="006713E6">
        <w:rPr>
          <w:rFonts w:asciiTheme="minorEastAsia" w:hAnsiTheme="minorEastAsia"/>
          <w:lang w:eastAsia="zh-TW"/>
        </w:rPr>
        <w:t>20%</w:t>
      </w:r>
      <w:r w:rsidRPr="006713E6">
        <w:rPr>
          <w:rFonts w:asciiTheme="minorEastAsia" w:hAnsiTheme="minorEastAsia"/>
          <w:lang w:eastAsia="zh-TW"/>
        </w:rPr>
        <w:tab/>
      </w:r>
    </w:p>
    <w:p w14:paraId="38FFFF90" w14:textId="553A00EC" w:rsidR="00BF058F" w:rsidRPr="006713E6" w:rsidRDefault="006713E6" w:rsidP="00BF058F">
      <w:pPr>
        <w:rPr>
          <w:rFonts w:asciiTheme="minorEastAsia" w:hAnsiTheme="minorEastAsia" w:hint="eastAsia"/>
        </w:rPr>
      </w:pPr>
      <w:r w:rsidRPr="006713E6">
        <w:rPr>
          <w:rFonts w:asciiTheme="minorEastAsia" w:hAnsiTheme="minorEastAsia"/>
          <w:lang w:eastAsia="zh-TW"/>
        </w:rPr>
        <w:t>2</w:t>
      </w:r>
      <w:r w:rsidRPr="006713E6">
        <w:rPr>
          <w:rFonts w:asciiTheme="minorEastAsia" w:hAnsiTheme="minorEastAsia" w:hint="eastAsia"/>
          <w:lang w:eastAsia="zh-TW"/>
        </w:rPr>
        <w:t>，毛利率大於</w:t>
      </w:r>
      <w:r w:rsidRPr="006713E6">
        <w:rPr>
          <w:rFonts w:asciiTheme="minorEastAsia" w:hAnsiTheme="minorEastAsia"/>
          <w:lang w:eastAsia="zh-TW"/>
        </w:rPr>
        <w:t>40%</w:t>
      </w:r>
      <w:r w:rsidRPr="006713E6">
        <w:rPr>
          <w:rFonts w:asciiTheme="minorEastAsia" w:hAnsiTheme="minorEastAsia"/>
          <w:lang w:eastAsia="zh-TW"/>
        </w:rPr>
        <w:tab/>
      </w:r>
    </w:p>
    <w:p w14:paraId="4FFC0CCE" w14:textId="3FE80921" w:rsidR="00BF058F" w:rsidRPr="006713E6" w:rsidRDefault="006713E6" w:rsidP="00BF058F">
      <w:pPr>
        <w:rPr>
          <w:rFonts w:asciiTheme="minorEastAsia" w:hAnsiTheme="minorEastAsia" w:hint="eastAsia"/>
        </w:rPr>
      </w:pPr>
      <w:r w:rsidRPr="006713E6">
        <w:rPr>
          <w:rFonts w:asciiTheme="minorEastAsia" w:hAnsiTheme="minorEastAsia"/>
          <w:lang w:eastAsia="zh-TW"/>
        </w:rPr>
        <w:t>3</w:t>
      </w:r>
      <w:r w:rsidRPr="006713E6">
        <w:rPr>
          <w:rFonts w:asciiTheme="minorEastAsia" w:hAnsiTheme="minorEastAsia" w:hint="eastAsia"/>
          <w:lang w:eastAsia="zh-TW"/>
        </w:rPr>
        <w:t>，市盈率的估值分位</w:t>
      </w:r>
      <w:r w:rsidRPr="006713E6">
        <w:rPr>
          <w:rFonts w:asciiTheme="minorEastAsia" w:hAnsiTheme="minorEastAsia"/>
          <w:lang w:eastAsia="zh-TW"/>
        </w:rPr>
        <w:t>PE</w:t>
      </w:r>
      <w:r w:rsidRPr="006713E6">
        <w:rPr>
          <w:rFonts w:asciiTheme="minorEastAsia" w:hAnsiTheme="minorEastAsia" w:hint="eastAsia"/>
          <w:lang w:eastAsia="zh-TW"/>
        </w:rPr>
        <w:t>近一年小於</w:t>
      </w:r>
      <w:r w:rsidRPr="006713E6">
        <w:rPr>
          <w:rFonts w:asciiTheme="minorEastAsia" w:hAnsiTheme="minorEastAsia"/>
          <w:lang w:eastAsia="zh-TW"/>
        </w:rPr>
        <w:t>70</w:t>
      </w:r>
    </w:p>
    <w:p w14:paraId="097C9CCF" w14:textId="76937EE6"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lastRenderedPageBreak/>
        <w:t>4</w:t>
      </w:r>
      <w:r w:rsidRPr="006713E6">
        <w:rPr>
          <w:rFonts w:asciiTheme="minorEastAsia" w:hAnsiTheme="minorEastAsia" w:hint="eastAsia"/>
          <w:lang w:eastAsia="zh-TW"/>
        </w:rPr>
        <w:t>，資產負債率小於</w:t>
      </w:r>
      <w:r w:rsidRPr="006713E6">
        <w:rPr>
          <w:rFonts w:asciiTheme="minorEastAsia" w:hAnsiTheme="minorEastAsia"/>
          <w:lang w:eastAsia="zh-TW"/>
        </w:rPr>
        <w:t>60%</w:t>
      </w:r>
    </w:p>
    <w:p w14:paraId="5E03C34E" w14:textId="0A456605" w:rsidR="00AD369C" w:rsidRPr="006713E6" w:rsidRDefault="00AD369C" w:rsidP="00AD369C">
      <w:pPr>
        <w:rPr>
          <w:rFonts w:asciiTheme="minorEastAsia" w:hAnsiTheme="minorEastAsia" w:hint="eastAsia"/>
          <w:sz w:val="13"/>
          <w:szCs w:val="13"/>
          <w:lang w:eastAsia="zh-TW"/>
        </w:rPr>
      </w:pPr>
    </w:p>
    <w:p w14:paraId="0B5ADD9B" w14:textId="77777777" w:rsidR="00BF058F" w:rsidRPr="006713E6" w:rsidRDefault="00BF058F" w:rsidP="00BF058F">
      <w:pPr>
        <w:rPr>
          <w:rFonts w:asciiTheme="minorEastAsia" w:hAnsiTheme="minorEastAsia" w:hint="eastAsia"/>
          <w:lang w:eastAsia="zh-TW"/>
        </w:rPr>
      </w:pPr>
    </w:p>
    <w:p w14:paraId="6F0B1031" w14:textId="4C261E6E" w:rsidR="00AD369C" w:rsidRPr="006713E6" w:rsidRDefault="006713E6" w:rsidP="006713E6">
      <w:pPr>
        <w:pStyle w:val="2"/>
        <w:rPr>
          <w:rFonts w:asciiTheme="minorEastAsia" w:eastAsia="等线" w:hAnsiTheme="minorEastAsia" w:hint="eastAsia"/>
        </w:rPr>
      </w:pPr>
      <w:r w:rsidRPr="006713E6">
        <w:rPr>
          <w:rFonts w:asciiTheme="minorEastAsia" w:eastAsiaTheme="minorEastAsia" w:hAnsiTheme="minorEastAsia"/>
          <w:lang w:eastAsia="zh-TW"/>
        </w:rPr>
        <w:t>7.Peter Lynch</w:t>
      </w:r>
    </w:p>
    <w:p w14:paraId="56D6F7BC" w14:textId="2015E1A7" w:rsidR="00BF058F" w:rsidRPr="006713E6" w:rsidRDefault="006713E6" w:rsidP="00BF058F">
      <w:pPr>
        <w:rPr>
          <w:rFonts w:asciiTheme="minorEastAsia" w:hAnsiTheme="minorEastAsia" w:hint="eastAsia"/>
        </w:rPr>
      </w:pPr>
      <w:r w:rsidRPr="006713E6">
        <w:rPr>
          <w:rFonts w:asciiTheme="minorEastAsia" w:hAnsiTheme="minorEastAsia" w:hint="eastAsia"/>
          <w:lang w:eastAsia="zh-TW"/>
        </w:rPr>
        <w:t>管理麥哲倫基金的</w:t>
      </w:r>
      <w:r w:rsidRPr="006713E6">
        <w:rPr>
          <w:rFonts w:asciiTheme="minorEastAsia" w:hAnsiTheme="minorEastAsia"/>
          <w:lang w:eastAsia="zh-TW"/>
        </w:rPr>
        <w:t>13</w:t>
      </w:r>
      <w:r w:rsidRPr="006713E6">
        <w:rPr>
          <w:rFonts w:asciiTheme="minorEastAsia" w:hAnsiTheme="minorEastAsia" w:hint="eastAsia"/>
          <w:lang w:eastAsia="zh-TW"/>
        </w:rPr>
        <w:t>年期間，年回報率高達</w:t>
      </w:r>
      <w:r w:rsidRPr="006713E6">
        <w:rPr>
          <w:rFonts w:asciiTheme="minorEastAsia" w:hAnsiTheme="minorEastAsia"/>
          <w:lang w:eastAsia="zh-TW"/>
        </w:rPr>
        <w:t>29%</w:t>
      </w:r>
      <w:r w:rsidRPr="006713E6">
        <w:rPr>
          <w:rFonts w:asciiTheme="minorEastAsia" w:hAnsiTheme="minorEastAsia" w:hint="eastAsia"/>
          <w:lang w:eastAsia="zh-TW"/>
        </w:rPr>
        <w:t>，時代週刊評選的全球最佳基金經理，《</w:t>
      </w:r>
      <w:r w:rsidRPr="006713E6">
        <w:rPr>
          <w:rFonts w:asciiTheme="minorEastAsia" w:hAnsiTheme="minorEastAsia"/>
          <w:lang w:eastAsia="zh-TW"/>
        </w:rPr>
        <w:t>One Up on Wallstreet</w:t>
      </w:r>
      <w:r w:rsidRPr="006713E6">
        <w:rPr>
          <w:rFonts w:asciiTheme="minorEastAsia" w:hAnsiTheme="minorEastAsia" w:hint="eastAsia"/>
          <w:lang w:eastAsia="zh-TW"/>
        </w:rPr>
        <w:t>》作者</w:t>
      </w:r>
    </w:p>
    <w:p w14:paraId="0FEAB9DF" w14:textId="484BDC83"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策略方向：</w:t>
      </w:r>
    </w:p>
    <w:p w14:paraId="3AE959EF" w14:textId="2F16E76F"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尋找有成長性且有內在價值的公司，堅持多元化的長期投資，偏好快速增長型公司</w:t>
      </w:r>
    </w:p>
    <w:p w14:paraId="252BE8F6" w14:textId="0CF187E0"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選股策略：</w:t>
      </w:r>
    </w:p>
    <w:p w14:paraId="2094F59E" w14:textId="4EDBC1D8"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1</w:t>
      </w:r>
      <w:r w:rsidRPr="006713E6">
        <w:rPr>
          <w:rFonts w:asciiTheme="minorEastAsia" w:hAnsiTheme="minorEastAsia" w:hint="eastAsia"/>
          <w:lang w:eastAsia="zh-TW"/>
        </w:rPr>
        <w:t>，市盈率小於等於</w:t>
      </w:r>
      <w:r w:rsidRPr="006713E6">
        <w:rPr>
          <w:rFonts w:asciiTheme="minorEastAsia" w:hAnsiTheme="minorEastAsia"/>
          <w:lang w:eastAsia="zh-TW"/>
        </w:rPr>
        <w:t>10</w:t>
      </w:r>
    </w:p>
    <w:p w14:paraId="0D9F767C" w14:textId="608D8F1E"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2</w:t>
      </w:r>
      <w:r w:rsidRPr="006713E6">
        <w:rPr>
          <w:rFonts w:asciiTheme="minorEastAsia" w:hAnsiTheme="minorEastAsia" w:hint="eastAsia"/>
          <w:lang w:eastAsia="zh-TW"/>
        </w:rPr>
        <w:t>，年度淨利潤增長率比上一年增長</w:t>
      </w:r>
      <w:r w:rsidRPr="006713E6">
        <w:rPr>
          <w:rFonts w:asciiTheme="minorEastAsia" w:hAnsiTheme="minorEastAsia"/>
          <w:lang w:eastAsia="zh-TW"/>
        </w:rPr>
        <w:t>20%</w:t>
      </w:r>
      <w:r w:rsidRPr="006713E6">
        <w:rPr>
          <w:rFonts w:asciiTheme="minorEastAsia" w:hAnsiTheme="minorEastAsia" w:hint="eastAsia"/>
          <w:lang w:eastAsia="zh-TW"/>
        </w:rPr>
        <w:t>或以上</w:t>
      </w:r>
    </w:p>
    <w:p w14:paraId="68EADFC9" w14:textId="1B13696E"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3</w:t>
      </w:r>
      <w:r w:rsidRPr="006713E6">
        <w:rPr>
          <w:rFonts w:asciiTheme="minorEastAsia" w:hAnsiTheme="minorEastAsia" w:hint="eastAsia"/>
          <w:lang w:eastAsia="zh-TW"/>
        </w:rPr>
        <w:t>，資產負債率小於等於</w:t>
      </w:r>
      <w:r w:rsidRPr="006713E6">
        <w:rPr>
          <w:rFonts w:asciiTheme="minorEastAsia" w:hAnsiTheme="minorEastAsia"/>
          <w:lang w:eastAsia="zh-TW"/>
        </w:rPr>
        <w:t>25%</w:t>
      </w:r>
    </w:p>
    <w:p w14:paraId="167919B2" w14:textId="23677E5F" w:rsidR="00AD369C" w:rsidRPr="006713E6" w:rsidRDefault="00AD369C" w:rsidP="00AD369C">
      <w:pPr>
        <w:rPr>
          <w:rFonts w:asciiTheme="minorEastAsia" w:hAnsiTheme="minorEastAsia" w:hint="eastAsia"/>
          <w:sz w:val="13"/>
          <w:szCs w:val="13"/>
        </w:rPr>
      </w:pPr>
    </w:p>
    <w:p w14:paraId="555B4CBC" w14:textId="77777777" w:rsidR="00BF058F" w:rsidRPr="006713E6" w:rsidRDefault="00BF058F" w:rsidP="00BF058F">
      <w:pPr>
        <w:rPr>
          <w:rFonts w:asciiTheme="minorEastAsia" w:hAnsiTheme="minorEastAsia" w:hint="eastAsia"/>
          <w:lang w:eastAsia="zh-TW"/>
        </w:rPr>
      </w:pPr>
    </w:p>
    <w:p w14:paraId="0ECB053C" w14:textId="6D6A4B62" w:rsidR="00AD369C" w:rsidRPr="006713E6" w:rsidRDefault="006713E6" w:rsidP="006713E6">
      <w:pPr>
        <w:pStyle w:val="2"/>
        <w:rPr>
          <w:rFonts w:asciiTheme="minorEastAsia" w:eastAsia="等线" w:hAnsiTheme="minorEastAsia" w:hint="eastAsia"/>
        </w:rPr>
      </w:pPr>
      <w:r w:rsidRPr="006713E6">
        <w:rPr>
          <w:rFonts w:asciiTheme="minorEastAsia" w:eastAsiaTheme="minorEastAsia" w:hAnsiTheme="minorEastAsia"/>
          <w:lang w:eastAsia="zh-TW"/>
        </w:rPr>
        <w:t>8.Burton G. Malkiel</w:t>
      </w:r>
    </w:p>
    <w:p w14:paraId="3CB8AF16" w14:textId="094B28A8" w:rsidR="00BF058F" w:rsidRPr="006713E6" w:rsidRDefault="006713E6" w:rsidP="00BF058F">
      <w:pPr>
        <w:rPr>
          <w:rFonts w:asciiTheme="minorEastAsia" w:hAnsiTheme="minorEastAsia" w:hint="eastAsia"/>
        </w:rPr>
      </w:pPr>
      <w:r w:rsidRPr="006713E6">
        <w:rPr>
          <w:rFonts w:asciiTheme="minorEastAsia" w:hAnsiTheme="minorEastAsia" w:hint="eastAsia"/>
          <w:lang w:eastAsia="zh-TW"/>
        </w:rPr>
        <w:t>《</w:t>
      </w:r>
      <w:r w:rsidRPr="006713E6">
        <w:rPr>
          <w:rFonts w:asciiTheme="minorEastAsia" w:hAnsiTheme="minorEastAsia"/>
          <w:lang w:eastAsia="zh-TW"/>
        </w:rPr>
        <w:t>Walking Wall Street</w:t>
      </w:r>
      <w:r w:rsidRPr="006713E6">
        <w:rPr>
          <w:rFonts w:asciiTheme="minorEastAsia" w:hAnsiTheme="minorEastAsia" w:hint="eastAsia"/>
          <w:lang w:eastAsia="zh-TW"/>
        </w:rPr>
        <w:t>》作者，哈佛大學本碩，普林斯頓大學博士，曾擔任美國金融協會主席和耶魯大學管理學院院長</w:t>
      </w:r>
    </w:p>
    <w:p w14:paraId="1421A487" w14:textId="3711DBE2"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策略方向：</w:t>
      </w:r>
    </w:p>
    <w:p w14:paraId="69B19819" w14:textId="2C096439"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他支持隨機漫步理論</w:t>
      </w:r>
      <w:r w:rsidRPr="006713E6">
        <w:rPr>
          <w:rFonts w:asciiTheme="minorEastAsia" w:hAnsiTheme="minorEastAsia"/>
          <w:lang w:eastAsia="zh-TW"/>
        </w:rPr>
        <w:t>(Random Walk)</w:t>
      </w:r>
      <w:r w:rsidRPr="006713E6">
        <w:rPr>
          <w:rFonts w:asciiTheme="minorEastAsia" w:hAnsiTheme="minorEastAsia" w:hint="eastAsia"/>
          <w:lang w:eastAsia="zh-TW"/>
        </w:rPr>
        <w:t>，認為股價的短期波動無法預測，沒有任何一種基本面或技術層面的策略能一直經受住市場的考驗，但也有自己的一套基礎選股策略</w:t>
      </w:r>
    </w:p>
    <w:p w14:paraId="5D24D4BE" w14:textId="3C6E6A7B"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選股策略：</w:t>
      </w:r>
    </w:p>
    <w:p w14:paraId="690258CF" w14:textId="68F958A8"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1</w:t>
      </w:r>
      <w:r w:rsidRPr="006713E6">
        <w:rPr>
          <w:rFonts w:asciiTheme="minorEastAsia" w:hAnsiTheme="minorEastAsia" w:hint="eastAsia"/>
          <w:lang w:eastAsia="zh-TW"/>
        </w:rPr>
        <w:t>，根據自己的經驗和喜好判斷有潛力的行業板塊或概念</w:t>
      </w:r>
    </w:p>
    <w:p w14:paraId="1A15EA99" w14:textId="6ADA20A7"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2</w:t>
      </w:r>
      <w:r w:rsidRPr="006713E6">
        <w:rPr>
          <w:rFonts w:asciiTheme="minorEastAsia" w:hAnsiTheme="minorEastAsia" w:hint="eastAsia"/>
          <w:lang w:eastAsia="zh-TW"/>
        </w:rPr>
        <w:t>，年度淨利潤增長率大於等於</w:t>
      </w:r>
      <w:r w:rsidRPr="006713E6">
        <w:rPr>
          <w:rFonts w:asciiTheme="minorEastAsia" w:hAnsiTheme="minorEastAsia"/>
          <w:lang w:eastAsia="zh-TW"/>
        </w:rPr>
        <w:t>0%</w:t>
      </w:r>
    </w:p>
    <w:p w14:paraId="27775BCB" w14:textId="0E5D9F33" w:rsidR="00BF058F" w:rsidRPr="006713E6" w:rsidRDefault="006713E6" w:rsidP="00BF058F">
      <w:pPr>
        <w:rPr>
          <w:rFonts w:asciiTheme="minorEastAsia" w:hAnsiTheme="minorEastAsia" w:hint="eastAsia"/>
        </w:rPr>
      </w:pPr>
      <w:r w:rsidRPr="006713E6">
        <w:rPr>
          <w:rFonts w:asciiTheme="minorEastAsia" w:hAnsiTheme="minorEastAsia"/>
          <w:lang w:eastAsia="zh-TW"/>
        </w:rPr>
        <w:t>3</w:t>
      </w:r>
      <w:r w:rsidRPr="006713E6">
        <w:rPr>
          <w:rFonts w:asciiTheme="minorEastAsia" w:hAnsiTheme="minorEastAsia" w:hint="eastAsia"/>
          <w:lang w:eastAsia="zh-TW"/>
        </w:rPr>
        <w:t>，</w:t>
      </w:r>
      <w:r w:rsidRPr="006713E6">
        <w:rPr>
          <w:rFonts w:asciiTheme="minorEastAsia" w:hAnsiTheme="minorEastAsia"/>
          <w:lang w:eastAsia="zh-TW"/>
        </w:rPr>
        <w:t>PEG</w:t>
      </w:r>
      <w:r w:rsidRPr="006713E6">
        <w:rPr>
          <w:rFonts w:asciiTheme="minorEastAsia" w:hAnsiTheme="minorEastAsia" w:hint="eastAsia"/>
          <w:lang w:eastAsia="zh-TW"/>
        </w:rPr>
        <w:t>小於</w:t>
      </w:r>
      <w:r w:rsidRPr="006713E6">
        <w:rPr>
          <w:rFonts w:asciiTheme="minorEastAsia" w:hAnsiTheme="minorEastAsia"/>
          <w:lang w:eastAsia="zh-TW"/>
        </w:rPr>
        <w:t>1</w:t>
      </w:r>
    </w:p>
    <w:p w14:paraId="1D94758A" w14:textId="5467D0F6" w:rsidR="00AD369C" w:rsidRPr="006713E6" w:rsidRDefault="00AD369C" w:rsidP="00AD369C">
      <w:pPr>
        <w:rPr>
          <w:rFonts w:asciiTheme="minorEastAsia" w:hAnsiTheme="minorEastAsia" w:hint="eastAsia"/>
          <w:sz w:val="13"/>
          <w:szCs w:val="13"/>
        </w:rPr>
      </w:pPr>
    </w:p>
    <w:p w14:paraId="7AA603B7" w14:textId="77777777" w:rsidR="00BF058F" w:rsidRPr="006713E6" w:rsidRDefault="00BF058F" w:rsidP="00BF058F">
      <w:pPr>
        <w:rPr>
          <w:rFonts w:asciiTheme="minorEastAsia" w:hAnsiTheme="minorEastAsia" w:hint="eastAsia"/>
        </w:rPr>
      </w:pPr>
    </w:p>
    <w:p w14:paraId="215DA4D1" w14:textId="21DADE3F" w:rsidR="00AD369C" w:rsidRPr="006713E6" w:rsidRDefault="006713E6" w:rsidP="006713E6">
      <w:pPr>
        <w:pStyle w:val="2"/>
        <w:rPr>
          <w:rFonts w:asciiTheme="minorEastAsia" w:eastAsia="等线" w:hAnsiTheme="minorEastAsia" w:hint="eastAsia"/>
        </w:rPr>
      </w:pPr>
      <w:r w:rsidRPr="006713E6">
        <w:rPr>
          <w:rFonts w:asciiTheme="minorEastAsia" w:eastAsiaTheme="minorEastAsia" w:hAnsiTheme="minorEastAsia"/>
          <w:lang w:eastAsia="zh-TW"/>
        </w:rPr>
        <w:lastRenderedPageBreak/>
        <w:t>9.Michael A. Berry</w:t>
      </w:r>
    </w:p>
    <w:p w14:paraId="04658C47" w14:textId="7BDB1FDF"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在華爾街當過基金經理，創立了</w:t>
      </w:r>
      <w:r w:rsidRPr="006713E6">
        <w:rPr>
          <w:rFonts w:asciiTheme="minorEastAsia" w:hAnsiTheme="minorEastAsia"/>
          <w:lang w:eastAsia="zh-TW"/>
        </w:rPr>
        <w:t>Discovery Investing</w:t>
      </w:r>
      <w:r w:rsidRPr="006713E6">
        <w:rPr>
          <w:rFonts w:asciiTheme="minorEastAsia" w:hAnsiTheme="minorEastAsia" w:hint="eastAsia"/>
          <w:lang w:eastAsia="zh-TW"/>
        </w:rPr>
        <w:t>，還在</w:t>
      </w:r>
      <w:r w:rsidRPr="006713E6">
        <w:rPr>
          <w:rFonts w:asciiTheme="minorEastAsia" w:hAnsiTheme="minorEastAsia"/>
          <w:lang w:eastAsia="zh-TW"/>
        </w:rPr>
        <w:t>2021</w:t>
      </w:r>
      <w:r w:rsidRPr="006713E6">
        <w:rPr>
          <w:rFonts w:asciiTheme="minorEastAsia" w:hAnsiTheme="minorEastAsia" w:hint="eastAsia"/>
          <w:lang w:eastAsia="zh-TW"/>
        </w:rPr>
        <w:t>年擔任了全球關鍵金屬研討會的主席，《</w:t>
      </w:r>
      <w:r w:rsidRPr="006713E6">
        <w:rPr>
          <w:rFonts w:asciiTheme="minorEastAsia" w:hAnsiTheme="minorEastAsia"/>
          <w:lang w:eastAsia="zh-TW"/>
        </w:rPr>
        <w:t>2-2-2</w:t>
      </w:r>
      <w:r w:rsidRPr="006713E6">
        <w:rPr>
          <w:rFonts w:asciiTheme="minorEastAsia" w:hAnsiTheme="minorEastAsia" w:hint="eastAsia"/>
          <w:lang w:eastAsia="zh-TW"/>
        </w:rPr>
        <w:t>選股法則》的提出者</w:t>
      </w:r>
    </w:p>
    <w:p w14:paraId="46C33212" w14:textId="0699B086"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策略方向：</w:t>
      </w:r>
    </w:p>
    <w:p w14:paraId="4964B1CF" w14:textId="46B465D2"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篩選便宜且具有成長性且股價處在合理區間的股票</w:t>
      </w:r>
    </w:p>
    <w:p w14:paraId="370620CD" w14:textId="192D55F3"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選股策略：</w:t>
      </w:r>
    </w:p>
    <w:p w14:paraId="012520B5" w14:textId="0B89D13F"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1</w:t>
      </w:r>
      <w:r w:rsidRPr="006713E6">
        <w:rPr>
          <w:rFonts w:asciiTheme="minorEastAsia" w:hAnsiTheme="minorEastAsia" w:hint="eastAsia"/>
          <w:lang w:eastAsia="zh-TW"/>
        </w:rPr>
        <w:t>，找到自己喜歡或看好的行業板塊的行業市盈率</w:t>
      </w:r>
    </w:p>
    <w:p w14:paraId="08647721" w14:textId="1268250A"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2</w:t>
      </w:r>
      <w:r w:rsidRPr="006713E6">
        <w:rPr>
          <w:rFonts w:asciiTheme="minorEastAsia" w:hAnsiTheme="minorEastAsia" w:hint="eastAsia"/>
          <w:lang w:eastAsia="zh-TW"/>
        </w:rPr>
        <w:t>，市盈率小於行業市盈率的</w:t>
      </w:r>
      <w:r w:rsidRPr="006713E6">
        <w:rPr>
          <w:rFonts w:asciiTheme="minorEastAsia" w:hAnsiTheme="minorEastAsia"/>
          <w:lang w:eastAsia="zh-TW"/>
        </w:rPr>
        <w:t>1/2</w:t>
      </w:r>
    </w:p>
    <w:p w14:paraId="113AE963" w14:textId="225AD70A"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3</w:t>
      </w:r>
      <w:r w:rsidRPr="006713E6">
        <w:rPr>
          <w:rFonts w:asciiTheme="minorEastAsia" w:hAnsiTheme="minorEastAsia" w:hint="eastAsia"/>
          <w:lang w:eastAsia="zh-TW"/>
        </w:rPr>
        <w:t>，淨利潤增長率大於等於</w:t>
      </w:r>
      <w:r w:rsidRPr="006713E6">
        <w:rPr>
          <w:rFonts w:asciiTheme="minorEastAsia" w:hAnsiTheme="minorEastAsia"/>
          <w:lang w:eastAsia="zh-TW"/>
        </w:rPr>
        <w:t>20%</w:t>
      </w:r>
    </w:p>
    <w:p w14:paraId="7C1F0034" w14:textId="029558F2"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4</w:t>
      </w:r>
      <w:r w:rsidRPr="006713E6">
        <w:rPr>
          <w:rFonts w:asciiTheme="minorEastAsia" w:hAnsiTheme="minorEastAsia" w:hint="eastAsia"/>
          <w:lang w:eastAsia="zh-TW"/>
        </w:rPr>
        <w:t>，市淨率小於等於</w:t>
      </w:r>
      <w:r w:rsidRPr="006713E6">
        <w:rPr>
          <w:rFonts w:asciiTheme="minorEastAsia" w:hAnsiTheme="minorEastAsia"/>
          <w:lang w:eastAsia="zh-TW"/>
        </w:rPr>
        <w:t>2</w:t>
      </w:r>
    </w:p>
    <w:p w14:paraId="2088AA30" w14:textId="2DC84E07" w:rsidR="00AD369C" w:rsidRPr="006713E6" w:rsidRDefault="00AD369C" w:rsidP="00AD369C">
      <w:pPr>
        <w:rPr>
          <w:rFonts w:asciiTheme="minorEastAsia" w:hAnsiTheme="minorEastAsia" w:hint="eastAsia"/>
          <w:sz w:val="13"/>
          <w:szCs w:val="13"/>
          <w:lang w:eastAsia="zh-TW"/>
        </w:rPr>
      </w:pPr>
    </w:p>
    <w:p w14:paraId="69775C45" w14:textId="77777777" w:rsidR="00BF058F" w:rsidRPr="006713E6" w:rsidRDefault="00BF058F" w:rsidP="00BF058F">
      <w:pPr>
        <w:rPr>
          <w:rFonts w:asciiTheme="minorEastAsia" w:hAnsiTheme="minorEastAsia" w:hint="eastAsia"/>
          <w:lang w:eastAsia="zh-TW"/>
        </w:rPr>
      </w:pPr>
    </w:p>
    <w:p w14:paraId="41DF80AB" w14:textId="648CE33D" w:rsidR="00AD369C" w:rsidRPr="006713E6" w:rsidRDefault="006713E6" w:rsidP="006713E6">
      <w:pPr>
        <w:pStyle w:val="2"/>
        <w:rPr>
          <w:rFonts w:asciiTheme="minorEastAsia" w:eastAsia="等线" w:hAnsiTheme="minorEastAsia" w:hint="eastAsia"/>
        </w:rPr>
      </w:pPr>
      <w:r w:rsidRPr="006713E6">
        <w:rPr>
          <w:rFonts w:asciiTheme="minorEastAsia" w:eastAsiaTheme="minorEastAsia" w:hAnsiTheme="minorEastAsia"/>
          <w:lang w:eastAsia="zh-TW"/>
        </w:rPr>
        <w:t>10.David Polen</w:t>
      </w:r>
    </w:p>
    <w:p w14:paraId="5E52E783" w14:textId="7623F6EC" w:rsidR="00BF058F" w:rsidRPr="006713E6" w:rsidRDefault="006713E6" w:rsidP="00BF058F">
      <w:pPr>
        <w:rPr>
          <w:rFonts w:asciiTheme="minorEastAsia" w:hAnsiTheme="minorEastAsia" w:hint="eastAsia"/>
        </w:rPr>
      </w:pPr>
      <w:r w:rsidRPr="006713E6">
        <w:rPr>
          <w:rFonts w:asciiTheme="minorEastAsia" w:hAnsiTheme="minorEastAsia" w:hint="eastAsia"/>
          <w:lang w:eastAsia="zh-TW"/>
        </w:rPr>
        <w:t>波倫資產管理公司的創始人、</w:t>
      </w:r>
      <w:r w:rsidRPr="006713E6">
        <w:rPr>
          <w:rFonts w:asciiTheme="minorEastAsia" w:hAnsiTheme="minorEastAsia"/>
          <w:lang w:eastAsia="zh-TW"/>
        </w:rPr>
        <w:t>CEO</w:t>
      </w:r>
      <w:r w:rsidRPr="006713E6">
        <w:rPr>
          <w:rFonts w:asciiTheme="minorEastAsia" w:hAnsiTheme="minorEastAsia" w:hint="eastAsia"/>
          <w:lang w:eastAsia="zh-TW"/>
        </w:rPr>
        <w:t>，被收錄在</w:t>
      </w:r>
      <w:proofErr w:type="spellStart"/>
      <w:r w:rsidRPr="006713E6">
        <w:rPr>
          <w:rFonts w:asciiTheme="minorEastAsia" w:hAnsiTheme="minorEastAsia"/>
          <w:lang w:eastAsia="zh-TW"/>
        </w:rPr>
        <w:t>Marquls</w:t>
      </w:r>
      <w:proofErr w:type="spellEnd"/>
      <w:r w:rsidRPr="006713E6">
        <w:rPr>
          <w:rFonts w:asciiTheme="minorEastAsia" w:hAnsiTheme="minorEastAsia" w:hint="eastAsia"/>
          <w:lang w:eastAsia="zh-TW"/>
        </w:rPr>
        <w:t>世界名人錄（金融和商業）中，</w:t>
      </w:r>
      <w:r w:rsidRPr="006713E6">
        <w:rPr>
          <w:rFonts w:asciiTheme="minorEastAsia" w:hAnsiTheme="minorEastAsia"/>
          <w:lang w:eastAsia="zh-TW"/>
        </w:rPr>
        <w:t>Systematic Valuation Discipline, SVD</w:t>
      </w:r>
      <w:r w:rsidRPr="006713E6">
        <w:rPr>
          <w:rFonts w:asciiTheme="minorEastAsia" w:hAnsiTheme="minorEastAsia" w:hint="eastAsia"/>
          <w:lang w:eastAsia="zh-TW"/>
        </w:rPr>
        <w:t>的提出者</w:t>
      </w:r>
    </w:p>
    <w:p w14:paraId="2D8874E4" w14:textId="03E906AA"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策略方向：</w:t>
      </w:r>
    </w:p>
    <w:p w14:paraId="66F922AC" w14:textId="133A5EBD"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價值投資型，</w:t>
      </w:r>
      <w:r w:rsidRPr="006713E6">
        <w:rPr>
          <w:rFonts w:asciiTheme="minorEastAsia" w:hAnsiTheme="minorEastAsia"/>
          <w:lang w:eastAsia="zh-TW"/>
        </w:rPr>
        <w:t>SVD</w:t>
      </w:r>
      <w:r w:rsidRPr="006713E6">
        <w:rPr>
          <w:rFonts w:asciiTheme="minorEastAsia" w:hAnsiTheme="minorEastAsia" w:hint="eastAsia"/>
          <w:lang w:eastAsia="zh-TW"/>
        </w:rPr>
        <w:t>策略強調集中投資於少數高質量的公司並且注重安全邊際</w:t>
      </w:r>
    </w:p>
    <w:p w14:paraId="7EB40423" w14:textId="6592244B"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選股策略：</w:t>
      </w:r>
    </w:p>
    <w:p w14:paraId="5B0FA2E2" w14:textId="17A7BB00"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1</w:t>
      </w:r>
      <w:r w:rsidRPr="006713E6">
        <w:rPr>
          <w:rFonts w:asciiTheme="minorEastAsia" w:hAnsiTheme="minorEastAsia" w:hint="eastAsia"/>
          <w:lang w:eastAsia="zh-TW"/>
        </w:rPr>
        <w:t>，市值大於</w:t>
      </w:r>
      <w:r w:rsidRPr="006713E6">
        <w:rPr>
          <w:rFonts w:asciiTheme="minorEastAsia" w:hAnsiTheme="minorEastAsia"/>
          <w:lang w:eastAsia="zh-TW"/>
        </w:rPr>
        <w:t>5</w:t>
      </w:r>
      <w:r w:rsidRPr="006713E6">
        <w:rPr>
          <w:rFonts w:asciiTheme="minorEastAsia" w:hAnsiTheme="minorEastAsia" w:hint="eastAsia"/>
          <w:lang w:eastAsia="zh-TW"/>
        </w:rPr>
        <w:t>億美元</w:t>
      </w:r>
    </w:p>
    <w:p w14:paraId="01E88ECC" w14:textId="1FD222E8"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2</w:t>
      </w:r>
      <w:r w:rsidRPr="006713E6">
        <w:rPr>
          <w:rFonts w:asciiTheme="minorEastAsia" w:hAnsiTheme="minorEastAsia" w:hint="eastAsia"/>
          <w:lang w:eastAsia="zh-TW"/>
        </w:rPr>
        <w:t>，資產負債率小於</w:t>
      </w:r>
      <w:r w:rsidRPr="006713E6">
        <w:rPr>
          <w:rFonts w:asciiTheme="minorEastAsia" w:hAnsiTheme="minorEastAsia"/>
          <w:lang w:eastAsia="zh-TW"/>
        </w:rPr>
        <w:t>50%</w:t>
      </w:r>
    </w:p>
    <w:p w14:paraId="51BAE1A7" w14:textId="06AE568E"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3</w:t>
      </w:r>
      <w:r w:rsidRPr="006713E6">
        <w:rPr>
          <w:rFonts w:asciiTheme="minorEastAsia" w:hAnsiTheme="minorEastAsia" w:hint="eastAsia"/>
          <w:lang w:eastAsia="zh-TW"/>
        </w:rPr>
        <w:t>，淨資產收益率</w:t>
      </w:r>
      <w:r w:rsidRPr="006713E6">
        <w:rPr>
          <w:rFonts w:asciiTheme="minorEastAsia" w:hAnsiTheme="minorEastAsia"/>
          <w:lang w:eastAsia="zh-TW"/>
        </w:rPr>
        <w:t>ROE</w:t>
      </w:r>
      <w:r w:rsidRPr="006713E6">
        <w:rPr>
          <w:rFonts w:asciiTheme="minorEastAsia" w:hAnsiTheme="minorEastAsia" w:hint="eastAsia"/>
          <w:lang w:eastAsia="zh-TW"/>
        </w:rPr>
        <w:t>大於</w:t>
      </w:r>
      <w:r w:rsidRPr="006713E6">
        <w:rPr>
          <w:rFonts w:asciiTheme="minorEastAsia" w:hAnsiTheme="minorEastAsia"/>
          <w:lang w:eastAsia="zh-TW"/>
        </w:rPr>
        <w:t>20%</w:t>
      </w:r>
    </w:p>
    <w:p w14:paraId="096FB0B2" w14:textId="2D7BC87C"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4</w:t>
      </w:r>
      <w:r w:rsidRPr="006713E6">
        <w:rPr>
          <w:rFonts w:asciiTheme="minorEastAsia" w:hAnsiTheme="minorEastAsia" w:hint="eastAsia"/>
          <w:lang w:eastAsia="zh-TW"/>
        </w:rPr>
        <w:t>，淨利潤增長率大於</w:t>
      </w:r>
      <w:r w:rsidRPr="006713E6">
        <w:rPr>
          <w:rFonts w:asciiTheme="minorEastAsia" w:hAnsiTheme="minorEastAsia"/>
          <w:lang w:eastAsia="zh-TW"/>
        </w:rPr>
        <w:t>7%</w:t>
      </w:r>
    </w:p>
    <w:p w14:paraId="2966AF61" w14:textId="2274959D"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5</w:t>
      </w:r>
      <w:r w:rsidRPr="006713E6">
        <w:rPr>
          <w:rFonts w:asciiTheme="minorEastAsia" w:hAnsiTheme="minorEastAsia" w:hint="eastAsia"/>
          <w:lang w:eastAsia="zh-TW"/>
        </w:rPr>
        <w:t>，市盈率小於當年市場均值</w:t>
      </w:r>
    </w:p>
    <w:p w14:paraId="3657F085" w14:textId="78662227" w:rsidR="00AD369C" w:rsidRPr="006713E6" w:rsidRDefault="00AD369C" w:rsidP="00AD369C">
      <w:pPr>
        <w:rPr>
          <w:rFonts w:asciiTheme="minorEastAsia" w:hAnsiTheme="minorEastAsia" w:hint="eastAsia"/>
          <w:sz w:val="13"/>
          <w:szCs w:val="13"/>
        </w:rPr>
      </w:pPr>
    </w:p>
    <w:p w14:paraId="2D500F7C" w14:textId="77777777" w:rsidR="00BF058F" w:rsidRPr="006713E6" w:rsidRDefault="00BF058F" w:rsidP="00BF058F">
      <w:pPr>
        <w:rPr>
          <w:rFonts w:asciiTheme="minorEastAsia" w:hAnsiTheme="minorEastAsia" w:hint="eastAsia"/>
        </w:rPr>
      </w:pPr>
    </w:p>
    <w:p w14:paraId="744AACB0" w14:textId="0BF67886" w:rsidR="00AD369C" w:rsidRPr="006713E6" w:rsidRDefault="006713E6" w:rsidP="006713E6">
      <w:pPr>
        <w:pStyle w:val="2"/>
        <w:rPr>
          <w:rFonts w:asciiTheme="minorEastAsia" w:eastAsia="等线" w:hAnsiTheme="minorEastAsia" w:hint="eastAsia"/>
        </w:rPr>
      </w:pPr>
      <w:r w:rsidRPr="006713E6">
        <w:rPr>
          <w:rFonts w:asciiTheme="minorEastAsia" w:eastAsiaTheme="minorEastAsia" w:hAnsiTheme="minorEastAsia"/>
          <w:lang w:eastAsia="zh-TW"/>
        </w:rPr>
        <w:t>11.Joel Greenblatt</w:t>
      </w:r>
    </w:p>
    <w:p w14:paraId="1D79ECAB" w14:textId="52510F3C" w:rsidR="00BF058F" w:rsidRPr="006713E6" w:rsidRDefault="006713E6" w:rsidP="00BF058F">
      <w:pPr>
        <w:rPr>
          <w:rFonts w:asciiTheme="minorEastAsia" w:hAnsiTheme="minorEastAsia" w:hint="eastAsia"/>
        </w:rPr>
      </w:pPr>
      <w:r w:rsidRPr="006713E6">
        <w:rPr>
          <w:rFonts w:asciiTheme="minorEastAsia" w:hAnsiTheme="minorEastAsia" w:hint="eastAsia"/>
          <w:lang w:eastAsia="zh-TW"/>
        </w:rPr>
        <w:t>年回報率達到</w:t>
      </w:r>
      <w:r w:rsidRPr="006713E6">
        <w:rPr>
          <w:rFonts w:asciiTheme="minorEastAsia" w:hAnsiTheme="minorEastAsia"/>
          <w:lang w:eastAsia="zh-TW"/>
        </w:rPr>
        <w:t>30%</w:t>
      </w:r>
      <w:r w:rsidRPr="006713E6">
        <w:rPr>
          <w:rFonts w:asciiTheme="minorEastAsia" w:hAnsiTheme="minorEastAsia" w:hint="eastAsia"/>
          <w:lang w:eastAsia="zh-TW"/>
        </w:rPr>
        <w:t>的神奇公式的提出者，深受</w:t>
      </w:r>
      <w:r w:rsidRPr="006713E6">
        <w:rPr>
          <w:rFonts w:asciiTheme="minorEastAsia" w:hAnsiTheme="minorEastAsia"/>
          <w:lang w:eastAsia="zh-TW"/>
        </w:rPr>
        <w:t>Graham</w:t>
      </w:r>
      <w:r w:rsidRPr="006713E6">
        <w:rPr>
          <w:rFonts w:asciiTheme="minorEastAsia" w:hAnsiTheme="minorEastAsia" w:hint="eastAsia"/>
          <w:lang w:eastAsia="zh-TW"/>
        </w:rPr>
        <w:t>和</w:t>
      </w:r>
      <w:r w:rsidRPr="006713E6">
        <w:rPr>
          <w:rFonts w:asciiTheme="minorEastAsia" w:hAnsiTheme="minorEastAsia"/>
          <w:lang w:eastAsia="zh-TW"/>
        </w:rPr>
        <w:t>Buffett</w:t>
      </w:r>
      <w:r w:rsidRPr="006713E6">
        <w:rPr>
          <w:rFonts w:asciiTheme="minorEastAsia" w:hAnsiTheme="minorEastAsia" w:hint="eastAsia"/>
          <w:lang w:eastAsia="zh-TW"/>
        </w:rPr>
        <w:t>的影響</w:t>
      </w:r>
    </w:p>
    <w:p w14:paraId="69791A62" w14:textId="5A65A482"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策略方向：</w:t>
      </w:r>
    </w:p>
    <w:p w14:paraId="65F61FA1" w14:textId="2248431C"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lastRenderedPageBreak/>
        <w:t>堅持價值投資理念，尋找有潛力且便宜的公司股票</w:t>
      </w:r>
    </w:p>
    <w:p w14:paraId="2E285142" w14:textId="34A57087"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選股策略：</w:t>
      </w:r>
    </w:p>
    <w:p w14:paraId="5BC22EC9" w14:textId="0389A108"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1</w:t>
      </w:r>
      <w:r w:rsidRPr="006713E6">
        <w:rPr>
          <w:rFonts w:asciiTheme="minorEastAsia" w:hAnsiTheme="minorEastAsia" w:hint="eastAsia"/>
          <w:lang w:eastAsia="zh-TW"/>
        </w:rPr>
        <w:t>，資產回報率大於等於</w:t>
      </w:r>
      <w:r w:rsidRPr="006713E6">
        <w:rPr>
          <w:rFonts w:asciiTheme="minorEastAsia" w:hAnsiTheme="minorEastAsia"/>
          <w:lang w:eastAsia="zh-TW"/>
        </w:rPr>
        <w:t>25%</w:t>
      </w:r>
    </w:p>
    <w:p w14:paraId="4389BEBE" w14:textId="0276FC16"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2</w:t>
      </w:r>
      <w:r w:rsidRPr="006713E6">
        <w:rPr>
          <w:rFonts w:asciiTheme="minorEastAsia" w:hAnsiTheme="minorEastAsia" w:hint="eastAsia"/>
          <w:lang w:eastAsia="zh-TW"/>
        </w:rPr>
        <w:t>，市盈率小於等於</w:t>
      </w:r>
      <w:r w:rsidRPr="006713E6">
        <w:rPr>
          <w:rFonts w:asciiTheme="minorEastAsia" w:hAnsiTheme="minorEastAsia"/>
          <w:lang w:eastAsia="zh-TW"/>
        </w:rPr>
        <w:t>20</w:t>
      </w:r>
    </w:p>
    <w:p w14:paraId="674EC6A8" w14:textId="319F2118"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3</w:t>
      </w:r>
      <w:r w:rsidRPr="006713E6">
        <w:rPr>
          <w:rFonts w:asciiTheme="minorEastAsia" w:hAnsiTheme="minorEastAsia" w:hint="eastAsia"/>
          <w:lang w:eastAsia="zh-TW"/>
        </w:rPr>
        <w:t>，再結合自己的經驗和喜好選擇看好的行業板塊或概念進行篩選</w:t>
      </w:r>
    </w:p>
    <w:p w14:paraId="6FCFD70B" w14:textId="01393A8B" w:rsidR="00AD369C" w:rsidRPr="006713E6" w:rsidRDefault="00AD369C" w:rsidP="00AD369C">
      <w:pPr>
        <w:rPr>
          <w:rFonts w:asciiTheme="minorEastAsia" w:hAnsiTheme="minorEastAsia" w:hint="eastAsia"/>
          <w:sz w:val="13"/>
          <w:szCs w:val="13"/>
        </w:rPr>
      </w:pPr>
    </w:p>
    <w:p w14:paraId="62FFF0E2" w14:textId="77777777" w:rsidR="00BF058F" w:rsidRPr="006713E6" w:rsidRDefault="00BF058F" w:rsidP="00BF058F">
      <w:pPr>
        <w:rPr>
          <w:rFonts w:asciiTheme="minorEastAsia" w:hAnsiTheme="minorEastAsia" w:hint="eastAsia"/>
        </w:rPr>
      </w:pPr>
    </w:p>
    <w:p w14:paraId="45227416" w14:textId="097A6C99" w:rsidR="00AD369C" w:rsidRPr="006713E6" w:rsidRDefault="006713E6" w:rsidP="006713E6">
      <w:pPr>
        <w:pStyle w:val="2"/>
        <w:rPr>
          <w:rFonts w:asciiTheme="minorEastAsia" w:eastAsia="等线" w:hAnsiTheme="minorEastAsia" w:hint="eastAsia"/>
        </w:rPr>
      </w:pPr>
      <w:r w:rsidRPr="006713E6">
        <w:rPr>
          <w:rFonts w:asciiTheme="minorEastAsia" w:eastAsiaTheme="minorEastAsia" w:hAnsiTheme="minorEastAsia"/>
          <w:lang w:eastAsia="zh-TW"/>
        </w:rPr>
        <w:t>12.James O'Shaughnessy</w:t>
      </w:r>
    </w:p>
    <w:p w14:paraId="60106FB5" w14:textId="65B261E0" w:rsidR="00BF058F" w:rsidRPr="006713E6" w:rsidRDefault="006713E6" w:rsidP="00BF058F">
      <w:pPr>
        <w:rPr>
          <w:rFonts w:asciiTheme="minorEastAsia" w:hAnsiTheme="minorEastAsia" w:hint="eastAsia"/>
        </w:rPr>
      </w:pPr>
      <w:r w:rsidRPr="006713E6">
        <w:rPr>
          <w:rFonts w:asciiTheme="minorEastAsia" w:hAnsiTheme="minorEastAsia" w:hint="eastAsia"/>
          <w:lang w:eastAsia="zh-TW"/>
        </w:rPr>
        <w:t>股票量化分析的先驅者，《</w:t>
      </w:r>
      <w:r w:rsidRPr="006713E6">
        <w:rPr>
          <w:rFonts w:asciiTheme="minorEastAsia" w:hAnsiTheme="minorEastAsia"/>
          <w:lang w:eastAsia="zh-TW"/>
        </w:rPr>
        <w:t>What Works on Wall Street</w:t>
      </w:r>
      <w:r w:rsidRPr="006713E6">
        <w:rPr>
          <w:rFonts w:asciiTheme="minorEastAsia" w:hAnsiTheme="minorEastAsia" w:hint="eastAsia"/>
          <w:lang w:eastAsia="zh-TW"/>
        </w:rPr>
        <w:t>》的作者，奧肖內西資產管理公司的董事長兼首席投資官，福布斯網站曾把他和本傑明</w:t>
      </w:r>
      <w:r w:rsidRPr="006713E6">
        <w:rPr>
          <w:rFonts w:asciiTheme="minorEastAsia" w:hAnsiTheme="minorEastAsia"/>
          <w:lang w:eastAsia="zh-TW"/>
        </w:rPr>
        <w:t>.</w:t>
      </w:r>
      <w:r w:rsidRPr="006713E6">
        <w:rPr>
          <w:rFonts w:asciiTheme="minorEastAsia" w:hAnsiTheme="minorEastAsia" w:hint="eastAsia"/>
          <w:lang w:eastAsia="zh-TW"/>
        </w:rPr>
        <w:t>格雷厄姆、沃倫</w:t>
      </w:r>
      <w:r w:rsidRPr="006713E6">
        <w:rPr>
          <w:rFonts w:asciiTheme="minorEastAsia" w:hAnsiTheme="minorEastAsia"/>
          <w:lang w:eastAsia="zh-TW"/>
        </w:rPr>
        <w:t>.</w:t>
      </w:r>
      <w:r w:rsidRPr="006713E6">
        <w:rPr>
          <w:rFonts w:asciiTheme="minorEastAsia" w:hAnsiTheme="minorEastAsia" w:hint="eastAsia"/>
          <w:lang w:eastAsia="zh-TW"/>
        </w:rPr>
        <w:t>巴菲特、彼得</w:t>
      </w:r>
      <w:r w:rsidRPr="006713E6">
        <w:rPr>
          <w:rFonts w:asciiTheme="minorEastAsia" w:hAnsiTheme="minorEastAsia"/>
          <w:lang w:eastAsia="zh-TW"/>
        </w:rPr>
        <w:t>.</w:t>
      </w:r>
      <w:r w:rsidRPr="006713E6">
        <w:rPr>
          <w:rFonts w:asciiTheme="minorEastAsia" w:hAnsiTheme="minorEastAsia" w:hint="eastAsia"/>
          <w:lang w:eastAsia="zh-TW"/>
        </w:rPr>
        <w:t>林奇一起稱爲“傳奇的投資者”</w:t>
      </w:r>
    </w:p>
    <w:p w14:paraId="719A6026" w14:textId="489EB63B"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策略方向：</w:t>
      </w:r>
    </w:p>
    <w:p w14:paraId="4A677323" w14:textId="241CEEE8"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趨勢價值投資法，使用經過長期驗證的、融合多種因素的策略，忽略短期，只著眼長期穩定</w:t>
      </w:r>
    </w:p>
    <w:p w14:paraId="7DB8DDC1" w14:textId="5313F3E5"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選股策略：</w:t>
      </w:r>
    </w:p>
    <w:p w14:paraId="38201F5D" w14:textId="10EB47EF"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1</w:t>
      </w:r>
      <w:r w:rsidRPr="006713E6">
        <w:rPr>
          <w:rFonts w:asciiTheme="minorEastAsia" w:hAnsiTheme="minorEastAsia" w:hint="eastAsia"/>
          <w:lang w:eastAsia="zh-TW"/>
        </w:rPr>
        <w:t>，總市值大於</w:t>
      </w:r>
      <w:r w:rsidRPr="006713E6">
        <w:rPr>
          <w:rFonts w:asciiTheme="minorEastAsia" w:hAnsiTheme="minorEastAsia"/>
          <w:lang w:eastAsia="zh-TW"/>
        </w:rPr>
        <w:t>2</w:t>
      </w:r>
      <w:r w:rsidRPr="006713E6">
        <w:rPr>
          <w:rFonts w:asciiTheme="minorEastAsia" w:hAnsiTheme="minorEastAsia" w:hint="eastAsia"/>
          <w:lang w:eastAsia="zh-TW"/>
        </w:rPr>
        <w:t>億美元</w:t>
      </w:r>
    </w:p>
    <w:p w14:paraId="435FFC24" w14:textId="41E25A16"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2</w:t>
      </w:r>
      <w:r w:rsidRPr="006713E6">
        <w:rPr>
          <w:rFonts w:asciiTheme="minorEastAsia" w:hAnsiTheme="minorEastAsia" w:hint="eastAsia"/>
          <w:lang w:eastAsia="zh-TW"/>
        </w:rPr>
        <w:t>，市盈率市淨率市銷率排名</w:t>
      </w:r>
      <w:r w:rsidRPr="006713E6">
        <w:rPr>
          <w:rFonts w:asciiTheme="minorEastAsia" w:hAnsiTheme="minorEastAsia"/>
          <w:lang w:eastAsia="zh-TW"/>
        </w:rPr>
        <w:t>1-3000</w:t>
      </w:r>
    </w:p>
    <w:p w14:paraId="2924C772" w14:textId="170D0CCC"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3</w:t>
      </w:r>
      <w:r w:rsidRPr="006713E6">
        <w:rPr>
          <w:rFonts w:asciiTheme="minorEastAsia" w:hAnsiTheme="minorEastAsia" w:hint="eastAsia"/>
          <w:lang w:eastAsia="zh-TW"/>
        </w:rPr>
        <w:t>，漲跌幅近</w:t>
      </w:r>
      <w:r w:rsidRPr="006713E6">
        <w:rPr>
          <w:rFonts w:asciiTheme="minorEastAsia" w:hAnsiTheme="minorEastAsia"/>
          <w:lang w:eastAsia="zh-TW"/>
        </w:rPr>
        <w:t>180</w:t>
      </w:r>
      <w:r w:rsidRPr="006713E6">
        <w:rPr>
          <w:rFonts w:asciiTheme="minorEastAsia" w:hAnsiTheme="minorEastAsia" w:hint="eastAsia"/>
          <w:lang w:eastAsia="zh-TW"/>
        </w:rPr>
        <w:t>天大於等於</w:t>
      </w:r>
      <w:r w:rsidRPr="006713E6">
        <w:rPr>
          <w:rFonts w:asciiTheme="minorEastAsia" w:hAnsiTheme="minorEastAsia"/>
          <w:lang w:eastAsia="zh-TW"/>
        </w:rPr>
        <w:t>-20%</w:t>
      </w:r>
    </w:p>
    <w:p w14:paraId="55CC5751" w14:textId="0B878A17" w:rsidR="00AD369C" w:rsidRPr="006713E6" w:rsidRDefault="00AD369C" w:rsidP="00AD369C">
      <w:pPr>
        <w:rPr>
          <w:rFonts w:asciiTheme="minorEastAsia" w:hAnsiTheme="minorEastAsia" w:hint="eastAsia"/>
          <w:sz w:val="13"/>
          <w:szCs w:val="13"/>
        </w:rPr>
      </w:pPr>
    </w:p>
    <w:p w14:paraId="43358E1E" w14:textId="77777777" w:rsidR="00BF058F" w:rsidRPr="006713E6" w:rsidRDefault="00BF058F" w:rsidP="00BF058F">
      <w:pPr>
        <w:rPr>
          <w:rFonts w:asciiTheme="minorEastAsia" w:hAnsiTheme="minorEastAsia" w:hint="eastAsia"/>
          <w:lang w:eastAsia="zh-TW"/>
        </w:rPr>
      </w:pPr>
    </w:p>
    <w:p w14:paraId="79486837" w14:textId="38A4DABC" w:rsidR="00AD369C" w:rsidRPr="006713E6" w:rsidRDefault="006713E6" w:rsidP="006713E6">
      <w:pPr>
        <w:pStyle w:val="2"/>
        <w:rPr>
          <w:rFonts w:asciiTheme="minorEastAsia" w:eastAsia="等线" w:hAnsiTheme="minorEastAsia" w:hint="eastAsia"/>
        </w:rPr>
      </w:pPr>
      <w:r w:rsidRPr="006713E6">
        <w:rPr>
          <w:rFonts w:asciiTheme="minorEastAsia" w:eastAsiaTheme="minorEastAsia" w:hAnsiTheme="minorEastAsia"/>
          <w:lang w:eastAsia="zh-TW"/>
        </w:rPr>
        <w:t>13.Michael Lauer</w:t>
      </w:r>
    </w:p>
    <w:p w14:paraId="1119EADE" w14:textId="24531870"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成立了</w:t>
      </w:r>
      <w:r w:rsidRPr="006713E6">
        <w:rPr>
          <w:rFonts w:asciiTheme="minorEastAsia" w:hAnsiTheme="minorEastAsia"/>
          <w:lang w:eastAsia="zh-TW"/>
        </w:rPr>
        <w:t>Lancer Management Group</w:t>
      </w:r>
      <w:r w:rsidRPr="006713E6">
        <w:rPr>
          <w:rFonts w:asciiTheme="minorEastAsia" w:hAnsiTheme="minorEastAsia" w:hint="eastAsia"/>
          <w:lang w:eastAsia="zh-TW"/>
        </w:rPr>
        <w:t>並擔任基金管理人。管理</w:t>
      </w:r>
      <w:r w:rsidRPr="006713E6">
        <w:rPr>
          <w:rFonts w:asciiTheme="minorEastAsia" w:hAnsiTheme="minorEastAsia"/>
          <w:lang w:eastAsia="zh-TW"/>
        </w:rPr>
        <w:t>flagship fund</w:t>
      </w:r>
      <w:r w:rsidRPr="006713E6">
        <w:rPr>
          <w:rFonts w:asciiTheme="minorEastAsia" w:hAnsiTheme="minorEastAsia" w:hint="eastAsia"/>
          <w:lang w:eastAsia="zh-TW"/>
        </w:rPr>
        <w:t>並在</w:t>
      </w:r>
      <w:r w:rsidRPr="006713E6">
        <w:rPr>
          <w:rFonts w:asciiTheme="minorEastAsia" w:hAnsiTheme="minorEastAsia"/>
          <w:lang w:eastAsia="zh-TW"/>
        </w:rPr>
        <w:t>7</w:t>
      </w:r>
      <w:r w:rsidRPr="006713E6">
        <w:rPr>
          <w:rFonts w:asciiTheme="minorEastAsia" w:hAnsiTheme="minorEastAsia" w:hint="eastAsia"/>
          <w:lang w:eastAsia="zh-TW"/>
        </w:rPr>
        <w:t>年間實現複合年化回報率達到</w:t>
      </w:r>
      <w:r w:rsidRPr="006713E6">
        <w:rPr>
          <w:rFonts w:asciiTheme="minorEastAsia" w:hAnsiTheme="minorEastAsia"/>
          <w:lang w:eastAsia="zh-TW"/>
        </w:rPr>
        <w:t>72%</w:t>
      </w:r>
    </w:p>
    <w:p w14:paraId="2A5411F4" w14:textId="1B469F82"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策略方向：</w:t>
      </w:r>
    </w:p>
    <w:p w14:paraId="7641862B" w14:textId="702582A6"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堅定價值投資，傾向集中投資，只在自己完全熟悉的行業領域篩選經歷過暴跌但有價值和潛力的股票</w:t>
      </w:r>
    </w:p>
    <w:p w14:paraId="4AC5193B" w14:textId="5167D7CE"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選股策略：</w:t>
      </w:r>
    </w:p>
    <w:p w14:paraId="0665BEC9" w14:textId="65ED86FD"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1</w:t>
      </w:r>
      <w:r w:rsidRPr="006713E6">
        <w:rPr>
          <w:rFonts w:asciiTheme="minorEastAsia" w:hAnsiTheme="minorEastAsia" w:hint="eastAsia"/>
          <w:lang w:eastAsia="zh-TW"/>
        </w:rPr>
        <w:t>，市淨率小於等於</w:t>
      </w:r>
      <w:r w:rsidRPr="006713E6">
        <w:rPr>
          <w:rFonts w:asciiTheme="minorEastAsia" w:hAnsiTheme="minorEastAsia"/>
          <w:lang w:eastAsia="zh-TW"/>
        </w:rPr>
        <w:t>1</w:t>
      </w:r>
    </w:p>
    <w:p w14:paraId="0854CA0A" w14:textId="6246B7E9"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2</w:t>
      </w:r>
      <w:r w:rsidRPr="006713E6">
        <w:rPr>
          <w:rFonts w:asciiTheme="minorEastAsia" w:hAnsiTheme="minorEastAsia" w:hint="eastAsia"/>
          <w:lang w:eastAsia="zh-TW"/>
        </w:rPr>
        <w:t>，速動比率大於等於</w:t>
      </w:r>
      <w:r w:rsidRPr="006713E6">
        <w:rPr>
          <w:rFonts w:asciiTheme="minorEastAsia" w:hAnsiTheme="minorEastAsia"/>
          <w:lang w:eastAsia="zh-TW"/>
        </w:rPr>
        <w:t>200</w:t>
      </w:r>
    </w:p>
    <w:p w14:paraId="254F2051" w14:textId="6E6DB6B7"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lastRenderedPageBreak/>
        <w:t>3</w:t>
      </w:r>
      <w:r w:rsidRPr="006713E6">
        <w:rPr>
          <w:rFonts w:asciiTheme="minorEastAsia" w:hAnsiTheme="minorEastAsia" w:hint="eastAsia"/>
          <w:lang w:eastAsia="zh-TW"/>
        </w:rPr>
        <w:t>，價格在</w:t>
      </w:r>
      <w:r w:rsidRPr="006713E6">
        <w:rPr>
          <w:rFonts w:asciiTheme="minorEastAsia" w:hAnsiTheme="minorEastAsia"/>
          <w:lang w:eastAsia="zh-TW"/>
        </w:rPr>
        <w:t>52</w:t>
      </w:r>
      <w:r w:rsidRPr="006713E6">
        <w:rPr>
          <w:rFonts w:asciiTheme="minorEastAsia" w:hAnsiTheme="minorEastAsia" w:hint="eastAsia"/>
          <w:lang w:eastAsia="zh-TW"/>
        </w:rPr>
        <w:t>周內有過新低</w:t>
      </w:r>
    </w:p>
    <w:p w14:paraId="69D2F818" w14:textId="69C9528B" w:rsidR="00AD369C" w:rsidRPr="006713E6" w:rsidRDefault="00AD369C" w:rsidP="00AD369C">
      <w:pPr>
        <w:rPr>
          <w:rFonts w:asciiTheme="minorEastAsia" w:hAnsiTheme="minorEastAsia" w:hint="eastAsia"/>
          <w:sz w:val="13"/>
          <w:szCs w:val="13"/>
          <w:lang w:eastAsia="zh-TW"/>
        </w:rPr>
      </w:pPr>
    </w:p>
    <w:p w14:paraId="311D36F3" w14:textId="77777777" w:rsidR="00BF058F" w:rsidRPr="006713E6" w:rsidRDefault="00BF058F" w:rsidP="00BF058F">
      <w:pPr>
        <w:rPr>
          <w:rFonts w:asciiTheme="minorEastAsia" w:hAnsiTheme="minorEastAsia" w:hint="eastAsia"/>
          <w:lang w:eastAsia="zh-TW"/>
        </w:rPr>
      </w:pPr>
    </w:p>
    <w:p w14:paraId="081F3C58" w14:textId="27683E22" w:rsidR="00AD369C" w:rsidRPr="006713E6" w:rsidRDefault="006713E6" w:rsidP="006713E6">
      <w:pPr>
        <w:pStyle w:val="2"/>
        <w:rPr>
          <w:rFonts w:asciiTheme="minorEastAsia" w:eastAsia="等线" w:hAnsiTheme="minorEastAsia" w:hint="eastAsia"/>
        </w:rPr>
      </w:pPr>
      <w:r w:rsidRPr="006713E6">
        <w:rPr>
          <w:rFonts w:asciiTheme="minorEastAsia" w:eastAsiaTheme="minorEastAsia" w:hAnsiTheme="minorEastAsia"/>
          <w:lang w:eastAsia="zh-TW"/>
        </w:rPr>
        <w:t>14.W. Whitney George</w:t>
      </w:r>
    </w:p>
    <w:p w14:paraId="75943604" w14:textId="1197C2EB" w:rsidR="00BF058F" w:rsidRPr="006713E6" w:rsidRDefault="006713E6" w:rsidP="00BF058F">
      <w:pPr>
        <w:rPr>
          <w:rFonts w:asciiTheme="minorEastAsia" w:hAnsiTheme="minorEastAsia" w:hint="eastAsia"/>
        </w:rPr>
      </w:pPr>
      <w:r w:rsidRPr="006713E6">
        <w:rPr>
          <w:rFonts w:asciiTheme="minorEastAsia" w:hAnsiTheme="minorEastAsia" w:hint="eastAsia"/>
          <w:lang w:eastAsia="zh-TW"/>
        </w:rPr>
        <w:t>著名投資基金經理，</w:t>
      </w:r>
      <w:r w:rsidRPr="006713E6">
        <w:rPr>
          <w:rFonts w:asciiTheme="minorEastAsia" w:hAnsiTheme="minorEastAsia"/>
          <w:lang w:eastAsia="zh-TW"/>
        </w:rPr>
        <w:t>Sprott</w:t>
      </w:r>
      <w:r w:rsidRPr="006713E6">
        <w:rPr>
          <w:rFonts w:asciiTheme="minorEastAsia" w:hAnsiTheme="minorEastAsia" w:hint="eastAsia"/>
          <w:lang w:eastAsia="zh-TW"/>
        </w:rPr>
        <w:t>的首席執行官，同時擔任</w:t>
      </w:r>
      <w:r w:rsidRPr="006713E6">
        <w:rPr>
          <w:rFonts w:asciiTheme="minorEastAsia" w:hAnsiTheme="minorEastAsia"/>
          <w:lang w:eastAsia="zh-TW"/>
        </w:rPr>
        <w:t>Sprott Asset Management USA</w:t>
      </w:r>
      <w:r w:rsidRPr="006713E6">
        <w:rPr>
          <w:rFonts w:asciiTheme="minorEastAsia" w:hAnsiTheme="minorEastAsia" w:hint="eastAsia"/>
          <w:lang w:eastAsia="zh-TW"/>
        </w:rPr>
        <w:t>、</w:t>
      </w:r>
      <w:r w:rsidRPr="006713E6">
        <w:rPr>
          <w:rFonts w:asciiTheme="minorEastAsia" w:hAnsiTheme="minorEastAsia"/>
          <w:lang w:eastAsia="zh-TW"/>
        </w:rPr>
        <w:t>Sprott Focus Trust</w:t>
      </w:r>
      <w:r w:rsidRPr="006713E6">
        <w:rPr>
          <w:rFonts w:asciiTheme="minorEastAsia" w:hAnsiTheme="minorEastAsia" w:hint="eastAsia"/>
          <w:lang w:eastAsia="zh-TW"/>
        </w:rPr>
        <w:t>的高級投資組合經理，專注管理小盤股，在</w:t>
      </w:r>
      <w:r w:rsidRPr="006713E6">
        <w:rPr>
          <w:rFonts w:asciiTheme="minorEastAsia" w:hAnsiTheme="minorEastAsia"/>
          <w:lang w:eastAsia="zh-TW"/>
        </w:rPr>
        <w:t xml:space="preserve">2011 </w:t>
      </w:r>
      <w:r w:rsidRPr="006713E6">
        <w:rPr>
          <w:rFonts w:asciiTheme="minorEastAsia" w:hAnsiTheme="minorEastAsia" w:hint="eastAsia"/>
          <w:lang w:eastAsia="zh-TW"/>
        </w:rPr>
        <w:t>年被《財智月刊》評爲美國小盤股基金“最佳基金經理”</w:t>
      </w:r>
    </w:p>
    <w:p w14:paraId="51E92659" w14:textId="3153A343"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策略方向：</w:t>
      </w:r>
    </w:p>
    <w:p w14:paraId="7870F793" w14:textId="6F164731"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堅持價值投資，偏向於小盤股，即篩選出資產負債表情況良好、回報率高、目前雖然不被看好但有望在未來股價翻番的小公司</w:t>
      </w:r>
    </w:p>
    <w:p w14:paraId="20D6BB0A" w14:textId="177E50BD" w:rsidR="00BF058F" w:rsidRPr="006713E6" w:rsidRDefault="006713E6" w:rsidP="00BF058F">
      <w:pPr>
        <w:rPr>
          <w:rFonts w:asciiTheme="minorEastAsia" w:hAnsiTheme="minorEastAsia" w:hint="eastAsia"/>
          <w:lang w:eastAsia="zh-TW"/>
        </w:rPr>
      </w:pPr>
      <w:r w:rsidRPr="006713E6">
        <w:rPr>
          <w:rFonts w:asciiTheme="minorEastAsia" w:hAnsiTheme="minorEastAsia" w:hint="eastAsia"/>
          <w:lang w:eastAsia="zh-TW"/>
        </w:rPr>
        <w:t>選股策略：</w:t>
      </w:r>
    </w:p>
    <w:p w14:paraId="68D23331" w14:textId="07C23E5C"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1</w:t>
      </w:r>
      <w:r w:rsidRPr="006713E6">
        <w:rPr>
          <w:rFonts w:asciiTheme="minorEastAsia" w:hAnsiTheme="minorEastAsia" w:hint="eastAsia"/>
          <w:lang w:eastAsia="zh-TW"/>
        </w:rPr>
        <w:t>，市值小於</w:t>
      </w:r>
      <w:r w:rsidRPr="006713E6">
        <w:rPr>
          <w:rFonts w:asciiTheme="minorEastAsia" w:hAnsiTheme="minorEastAsia"/>
          <w:lang w:eastAsia="zh-TW"/>
        </w:rPr>
        <w:t>3</w:t>
      </w:r>
      <w:r w:rsidRPr="006713E6">
        <w:rPr>
          <w:rFonts w:asciiTheme="minorEastAsia" w:hAnsiTheme="minorEastAsia" w:hint="eastAsia"/>
          <w:lang w:eastAsia="zh-TW"/>
        </w:rPr>
        <w:t>億美元</w:t>
      </w:r>
    </w:p>
    <w:p w14:paraId="6302C05B" w14:textId="067EE066"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2</w:t>
      </w:r>
      <w:r w:rsidRPr="006713E6">
        <w:rPr>
          <w:rFonts w:asciiTheme="minorEastAsia" w:hAnsiTheme="minorEastAsia" w:hint="eastAsia"/>
          <w:lang w:eastAsia="zh-TW"/>
        </w:rPr>
        <w:t>，資產負債率小於</w:t>
      </w:r>
      <w:r w:rsidRPr="006713E6">
        <w:rPr>
          <w:rFonts w:asciiTheme="minorEastAsia" w:hAnsiTheme="minorEastAsia"/>
          <w:lang w:eastAsia="zh-TW"/>
        </w:rPr>
        <w:t>50%</w:t>
      </w:r>
    </w:p>
    <w:p w14:paraId="6BF1CB52" w14:textId="0492A71E" w:rsidR="00BF058F" w:rsidRPr="006713E6" w:rsidRDefault="006713E6" w:rsidP="00BF058F">
      <w:pPr>
        <w:rPr>
          <w:rFonts w:asciiTheme="minorEastAsia" w:hAnsiTheme="minorEastAsia" w:hint="eastAsia"/>
          <w:lang w:eastAsia="zh-TW"/>
        </w:rPr>
      </w:pPr>
      <w:r w:rsidRPr="006713E6">
        <w:rPr>
          <w:rFonts w:asciiTheme="minorEastAsia" w:hAnsiTheme="minorEastAsia"/>
          <w:lang w:eastAsia="zh-TW"/>
        </w:rPr>
        <w:t>3</w:t>
      </w:r>
      <w:r w:rsidRPr="006713E6">
        <w:rPr>
          <w:rFonts w:asciiTheme="minorEastAsia" w:hAnsiTheme="minorEastAsia" w:hint="eastAsia"/>
          <w:lang w:eastAsia="zh-TW"/>
        </w:rPr>
        <w:t>，資產回報率</w:t>
      </w:r>
      <w:r w:rsidRPr="006713E6">
        <w:rPr>
          <w:rFonts w:asciiTheme="minorEastAsia" w:hAnsiTheme="minorEastAsia"/>
          <w:lang w:eastAsia="zh-TW"/>
        </w:rPr>
        <w:t>ROA</w:t>
      </w:r>
      <w:r w:rsidRPr="006713E6">
        <w:rPr>
          <w:rFonts w:asciiTheme="minorEastAsia" w:hAnsiTheme="minorEastAsia" w:hint="eastAsia"/>
          <w:lang w:eastAsia="zh-TW"/>
        </w:rPr>
        <w:t>大於</w:t>
      </w:r>
      <w:r w:rsidRPr="006713E6">
        <w:rPr>
          <w:rFonts w:asciiTheme="minorEastAsia" w:hAnsiTheme="minorEastAsia"/>
          <w:lang w:eastAsia="zh-TW"/>
        </w:rPr>
        <w:t>10%</w:t>
      </w:r>
    </w:p>
    <w:p w14:paraId="354509FB" w14:textId="6B70A10E" w:rsidR="00AD369C" w:rsidRPr="006713E6" w:rsidRDefault="00AD369C" w:rsidP="00AD369C">
      <w:pPr>
        <w:rPr>
          <w:rFonts w:asciiTheme="minorEastAsia" w:hAnsiTheme="minorEastAsia" w:hint="eastAsia"/>
          <w:sz w:val="13"/>
          <w:szCs w:val="13"/>
          <w:lang w:eastAsia="zh-TW"/>
        </w:rPr>
      </w:pPr>
    </w:p>
    <w:p w14:paraId="0000AEF8" w14:textId="77777777" w:rsidR="00AD369C" w:rsidRPr="006713E6" w:rsidRDefault="00AD369C" w:rsidP="00BF058F">
      <w:pPr>
        <w:rPr>
          <w:rFonts w:asciiTheme="minorEastAsia" w:hAnsiTheme="minorEastAsia" w:hint="eastAsia"/>
          <w:lang w:eastAsia="zh-TW"/>
        </w:rPr>
      </w:pPr>
    </w:p>
    <w:p w14:paraId="551708DE" w14:textId="46F4A10C" w:rsidR="00AD369C" w:rsidRPr="006713E6" w:rsidRDefault="006713E6">
      <w:pPr>
        <w:pStyle w:val="1"/>
        <w:rPr>
          <w:rFonts w:asciiTheme="minorEastAsia" w:eastAsiaTheme="minorEastAsia" w:hAnsiTheme="minorEastAsia" w:hint="eastAsia"/>
          <w:lang w:eastAsia="zh-TW"/>
        </w:rPr>
      </w:pPr>
      <w:r w:rsidRPr="006713E6">
        <w:rPr>
          <w:rFonts w:asciiTheme="minorEastAsia" w:eastAsiaTheme="minorEastAsia" w:hAnsiTheme="minorEastAsia" w:hint="eastAsia"/>
          <w:lang w:eastAsia="zh-TW"/>
        </w:rPr>
        <w:t>形態指標</w:t>
      </w:r>
    </w:p>
    <w:p w14:paraId="25C05735" w14:textId="54497A37" w:rsidR="00AF40FF" w:rsidRPr="006713E6" w:rsidRDefault="006713E6" w:rsidP="00AF40FF">
      <w:pPr>
        <w:rPr>
          <w:rFonts w:asciiTheme="minorEastAsia" w:hAnsiTheme="minorEastAsia" w:hint="eastAsia"/>
          <w:lang w:eastAsia="zh-TW"/>
        </w:rPr>
      </w:pPr>
      <w:r w:rsidRPr="006713E6">
        <w:rPr>
          <w:rFonts w:asciiTheme="minorEastAsia" w:hAnsiTheme="minorEastAsia" w:hint="eastAsia"/>
          <w:lang w:eastAsia="zh-TW"/>
        </w:rPr>
        <w:t>共包含以下</w:t>
      </w:r>
      <w:r w:rsidRPr="006713E6">
        <w:rPr>
          <w:rFonts w:asciiTheme="minorEastAsia" w:hAnsiTheme="minorEastAsia"/>
          <w:lang w:eastAsia="zh-TW"/>
        </w:rPr>
        <w:t>11</w:t>
      </w:r>
      <w:r w:rsidRPr="006713E6">
        <w:rPr>
          <w:rFonts w:asciiTheme="minorEastAsia" w:hAnsiTheme="minorEastAsia" w:hint="eastAsia"/>
          <w:lang w:eastAsia="zh-TW"/>
        </w:rPr>
        <w:t>個形態指標說明：</w:t>
      </w:r>
    </w:p>
    <w:p w14:paraId="187AB5D9" w14:textId="5396AFED" w:rsidR="00AF40FF" w:rsidRPr="006713E6" w:rsidRDefault="006713E6" w:rsidP="00AF40FF">
      <w:pPr>
        <w:rPr>
          <w:rFonts w:asciiTheme="minorEastAsia" w:hAnsiTheme="minorEastAsia" w:hint="eastAsia"/>
          <w:lang w:eastAsia="zh-TW"/>
        </w:rPr>
      </w:pPr>
      <w:r w:rsidRPr="006713E6">
        <w:rPr>
          <w:rFonts w:asciiTheme="minorEastAsia" w:hAnsiTheme="minorEastAsia"/>
          <w:lang w:eastAsia="zh-TW"/>
        </w:rPr>
        <w:t xml:space="preserve">1. </w:t>
      </w:r>
      <w:r w:rsidRPr="006713E6">
        <w:rPr>
          <w:rFonts w:asciiTheme="minorEastAsia" w:hAnsiTheme="minorEastAsia" w:hint="eastAsia"/>
          <w:lang w:eastAsia="zh-TW"/>
        </w:rPr>
        <w:t>頭肩頂形態</w:t>
      </w:r>
    </w:p>
    <w:p w14:paraId="23281963" w14:textId="46CD59BE" w:rsidR="00AF40FF" w:rsidRPr="006713E6" w:rsidRDefault="006713E6" w:rsidP="00AF40FF">
      <w:pPr>
        <w:rPr>
          <w:rFonts w:asciiTheme="minorEastAsia" w:hAnsiTheme="minorEastAsia" w:hint="eastAsia"/>
          <w:lang w:eastAsia="zh-TW"/>
        </w:rPr>
      </w:pPr>
      <w:r w:rsidRPr="006713E6">
        <w:rPr>
          <w:rFonts w:asciiTheme="minorEastAsia" w:hAnsiTheme="minorEastAsia"/>
          <w:lang w:eastAsia="zh-TW"/>
        </w:rPr>
        <w:t xml:space="preserve">2. </w:t>
      </w:r>
      <w:r w:rsidRPr="006713E6">
        <w:rPr>
          <w:rFonts w:asciiTheme="minorEastAsia" w:hAnsiTheme="minorEastAsia" w:hint="eastAsia"/>
          <w:lang w:eastAsia="zh-TW"/>
        </w:rPr>
        <w:t>頭肩底形態</w:t>
      </w:r>
    </w:p>
    <w:p w14:paraId="5EBE598F" w14:textId="19239C27" w:rsidR="00AF40FF" w:rsidRPr="006713E6" w:rsidRDefault="006713E6" w:rsidP="00AF40FF">
      <w:pPr>
        <w:rPr>
          <w:rFonts w:asciiTheme="minorEastAsia" w:hAnsiTheme="minorEastAsia" w:hint="eastAsia"/>
          <w:lang w:eastAsia="zh-TW"/>
        </w:rPr>
      </w:pPr>
      <w:r w:rsidRPr="006713E6">
        <w:rPr>
          <w:rFonts w:asciiTheme="minorEastAsia" w:hAnsiTheme="minorEastAsia"/>
          <w:lang w:eastAsia="zh-TW"/>
        </w:rPr>
        <w:t xml:space="preserve">3. </w:t>
      </w:r>
      <w:r w:rsidRPr="006713E6">
        <w:rPr>
          <w:rFonts w:asciiTheme="minorEastAsia" w:hAnsiTheme="minorEastAsia" w:hint="eastAsia"/>
          <w:lang w:eastAsia="zh-TW"/>
        </w:rPr>
        <w:t>雙頂形態</w:t>
      </w:r>
    </w:p>
    <w:p w14:paraId="0356F586" w14:textId="48A423B5" w:rsidR="00AF40FF" w:rsidRPr="006713E6" w:rsidRDefault="006713E6" w:rsidP="00AF40FF">
      <w:pPr>
        <w:rPr>
          <w:rFonts w:asciiTheme="minorEastAsia" w:hAnsiTheme="minorEastAsia" w:hint="eastAsia"/>
          <w:lang w:eastAsia="zh-TW"/>
        </w:rPr>
      </w:pPr>
      <w:r w:rsidRPr="006713E6">
        <w:rPr>
          <w:rFonts w:asciiTheme="minorEastAsia" w:hAnsiTheme="minorEastAsia"/>
          <w:lang w:eastAsia="zh-TW"/>
        </w:rPr>
        <w:t xml:space="preserve">4. </w:t>
      </w:r>
      <w:r w:rsidRPr="006713E6">
        <w:rPr>
          <w:rFonts w:asciiTheme="minorEastAsia" w:hAnsiTheme="minorEastAsia" w:hint="eastAsia"/>
          <w:lang w:eastAsia="zh-TW"/>
        </w:rPr>
        <w:t>雙底形態</w:t>
      </w:r>
    </w:p>
    <w:p w14:paraId="3A62330F" w14:textId="77B85693" w:rsidR="00AF40FF" w:rsidRPr="006713E6" w:rsidRDefault="006713E6" w:rsidP="00AF40FF">
      <w:pPr>
        <w:rPr>
          <w:rFonts w:asciiTheme="minorEastAsia" w:hAnsiTheme="minorEastAsia" w:hint="eastAsia"/>
          <w:lang w:eastAsia="zh-TW"/>
        </w:rPr>
      </w:pPr>
      <w:r w:rsidRPr="006713E6">
        <w:rPr>
          <w:rFonts w:asciiTheme="minorEastAsia" w:hAnsiTheme="minorEastAsia"/>
          <w:lang w:eastAsia="zh-TW"/>
        </w:rPr>
        <w:t xml:space="preserve">5. </w:t>
      </w:r>
      <w:r w:rsidRPr="006713E6">
        <w:rPr>
          <w:rFonts w:asciiTheme="minorEastAsia" w:hAnsiTheme="minorEastAsia" w:hint="eastAsia"/>
          <w:lang w:eastAsia="zh-TW"/>
        </w:rPr>
        <w:t>三頂形態</w:t>
      </w:r>
    </w:p>
    <w:p w14:paraId="6B86AB6C" w14:textId="2106EAE5" w:rsidR="00AF40FF" w:rsidRPr="006713E6" w:rsidRDefault="006713E6" w:rsidP="00AF40FF">
      <w:pPr>
        <w:rPr>
          <w:rFonts w:asciiTheme="minorEastAsia" w:hAnsiTheme="minorEastAsia" w:hint="eastAsia"/>
          <w:lang w:val="en-US" w:eastAsia="zh-TW"/>
        </w:rPr>
      </w:pPr>
      <w:r w:rsidRPr="006713E6">
        <w:rPr>
          <w:rFonts w:asciiTheme="minorEastAsia" w:hAnsiTheme="minorEastAsia"/>
          <w:lang w:eastAsia="zh-TW"/>
        </w:rPr>
        <w:t xml:space="preserve">6. </w:t>
      </w:r>
      <w:r w:rsidRPr="006713E6">
        <w:rPr>
          <w:rFonts w:asciiTheme="minorEastAsia" w:hAnsiTheme="minorEastAsia" w:hint="eastAsia"/>
          <w:lang w:eastAsia="zh-TW"/>
        </w:rPr>
        <w:t>三底形態</w:t>
      </w:r>
    </w:p>
    <w:p w14:paraId="1D8E2BFC" w14:textId="7EA2EF0C" w:rsidR="00AF40FF" w:rsidRPr="006713E6" w:rsidRDefault="006713E6" w:rsidP="00AF40FF">
      <w:pPr>
        <w:rPr>
          <w:rFonts w:asciiTheme="minorEastAsia" w:hAnsiTheme="minorEastAsia" w:hint="eastAsia"/>
          <w:lang w:eastAsia="zh-TW"/>
        </w:rPr>
      </w:pPr>
      <w:r w:rsidRPr="006713E6">
        <w:rPr>
          <w:rFonts w:asciiTheme="minorEastAsia" w:hAnsiTheme="minorEastAsia"/>
          <w:lang w:eastAsia="zh-TW"/>
        </w:rPr>
        <w:t xml:space="preserve">7. </w:t>
      </w:r>
      <w:r w:rsidRPr="006713E6">
        <w:rPr>
          <w:rFonts w:asciiTheme="minorEastAsia" w:hAnsiTheme="minorEastAsia" w:hint="eastAsia"/>
          <w:lang w:eastAsia="zh-TW"/>
        </w:rPr>
        <w:t>下降鍥形形態</w:t>
      </w:r>
    </w:p>
    <w:p w14:paraId="6E7C61DD" w14:textId="471AE7AE" w:rsidR="00AF40FF" w:rsidRPr="006713E6" w:rsidRDefault="006713E6" w:rsidP="00AF40FF">
      <w:pPr>
        <w:rPr>
          <w:rFonts w:asciiTheme="minorEastAsia" w:hAnsiTheme="minorEastAsia" w:hint="eastAsia"/>
          <w:lang w:eastAsia="zh-TW"/>
        </w:rPr>
      </w:pPr>
      <w:r w:rsidRPr="006713E6">
        <w:rPr>
          <w:rFonts w:asciiTheme="minorEastAsia" w:hAnsiTheme="minorEastAsia"/>
          <w:lang w:eastAsia="zh-TW"/>
        </w:rPr>
        <w:t xml:space="preserve">8. </w:t>
      </w:r>
      <w:r w:rsidRPr="006713E6">
        <w:rPr>
          <w:rFonts w:asciiTheme="minorEastAsia" w:hAnsiTheme="minorEastAsia" w:hint="eastAsia"/>
          <w:lang w:eastAsia="zh-TW"/>
        </w:rPr>
        <w:t>上升鍥形形態</w:t>
      </w:r>
    </w:p>
    <w:p w14:paraId="1AE5FE91" w14:textId="7F1B1237" w:rsidR="00AF40FF" w:rsidRPr="006713E6" w:rsidRDefault="006713E6" w:rsidP="00AF40FF">
      <w:pPr>
        <w:rPr>
          <w:rFonts w:asciiTheme="minorEastAsia" w:hAnsiTheme="minorEastAsia" w:hint="eastAsia"/>
          <w:lang w:eastAsia="zh-TW"/>
        </w:rPr>
      </w:pPr>
      <w:r w:rsidRPr="006713E6">
        <w:rPr>
          <w:rFonts w:asciiTheme="minorEastAsia" w:hAnsiTheme="minorEastAsia"/>
          <w:lang w:eastAsia="zh-TW"/>
        </w:rPr>
        <w:t xml:space="preserve">9. </w:t>
      </w:r>
      <w:r w:rsidRPr="006713E6">
        <w:rPr>
          <w:rFonts w:asciiTheme="minorEastAsia" w:hAnsiTheme="minorEastAsia" w:hint="eastAsia"/>
          <w:lang w:eastAsia="zh-TW"/>
        </w:rPr>
        <w:t>對稱三角形態</w:t>
      </w:r>
    </w:p>
    <w:p w14:paraId="360D8965" w14:textId="4D7AC687" w:rsidR="00AF40FF" w:rsidRPr="006713E6" w:rsidRDefault="006713E6" w:rsidP="00AF40FF">
      <w:pPr>
        <w:rPr>
          <w:rFonts w:asciiTheme="minorEastAsia" w:hAnsiTheme="minorEastAsia" w:hint="eastAsia"/>
          <w:lang w:eastAsia="zh-TW"/>
        </w:rPr>
      </w:pPr>
      <w:r w:rsidRPr="006713E6">
        <w:rPr>
          <w:rFonts w:asciiTheme="minorEastAsia" w:hAnsiTheme="minorEastAsia"/>
          <w:lang w:eastAsia="zh-TW"/>
        </w:rPr>
        <w:lastRenderedPageBreak/>
        <w:t xml:space="preserve">10. </w:t>
      </w:r>
      <w:r w:rsidRPr="006713E6">
        <w:rPr>
          <w:rFonts w:asciiTheme="minorEastAsia" w:hAnsiTheme="minorEastAsia" w:hint="eastAsia"/>
          <w:lang w:eastAsia="zh-TW"/>
        </w:rPr>
        <w:t>上升三角形態</w:t>
      </w:r>
    </w:p>
    <w:p w14:paraId="412ED5CE" w14:textId="7D0B4F43" w:rsidR="00AF40FF" w:rsidRPr="006713E6" w:rsidRDefault="006713E6" w:rsidP="00AF40FF">
      <w:pPr>
        <w:rPr>
          <w:rFonts w:asciiTheme="minorEastAsia" w:hAnsiTheme="minorEastAsia" w:hint="eastAsia"/>
          <w:lang w:eastAsia="zh-TW"/>
        </w:rPr>
      </w:pPr>
      <w:r w:rsidRPr="006713E6">
        <w:rPr>
          <w:rFonts w:asciiTheme="minorEastAsia" w:hAnsiTheme="minorEastAsia"/>
          <w:lang w:eastAsia="zh-TW"/>
        </w:rPr>
        <w:t xml:space="preserve">11. </w:t>
      </w:r>
      <w:r w:rsidRPr="006713E6">
        <w:rPr>
          <w:rFonts w:asciiTheme="minorEastAsia" w:hAnsiTheme="minorEastAsia" w:hint="eastAsia"/>
          <w:lang w:eastAsia="zh-TW"/>
        </w:rPr>
        <w:t>下降三角形態</w:t>
      </w:r>
    </w:p>
    <w:p w14:paraId="63427FA6" w14:textId="5ADF96A9" w:rsidR="00AF40FF" w:rsidRPr="006713E6" w:rsidRDefault="00AF40FF" w:rsidP="00AF40FF">
      <w:pPr>
        <w:rPr>
          <w:rFonts w:asciiTheme="minorEastAsia" w:hAnsiTheme="minorEastAsia" w:hint="eastAsia"/>
          <w:sz w:val="13"/>
          <w:szCs w:val="13"/>
          <w:lang w:eastAsia="zh-TW"/>
        </w:rPr>
      </w:pPr>
    </w:p>
    <w:p w14:paraId="47F72EB2" w14:textId="0927EBAF" w:rsidR="00AD369C" w:rsidRPr="006713E6" w:rsidRDefault="00AD369C" w:rsidP="00AD369C">
      <w:pPr>
        <w:rPr>
          <w:rFonts w:asciiTheme="minorEastAsia" w:hAnsiTheme="minorEastAsia" w:hint="eastAsia"/>
          <w:lang w:eastAsia="zh-TW"/>
        </w:rPr>
      </w:pPr>
    </w:p>
    <w:p w14:paraId="4CF776EC" w14:textId="2AEA9698" w:rsidR="00306B3B" w:rsidRPr="006713E6" w:rsidRDefault="006713E6" w:rsidP="00306B3B">
      <w:pPr>
        <w:pStyle w:val="2"/>
        <w:rPr>
          <w:rFonts w:asciiTheme="minorEastAsia" w:eastAsiaTheme="minorEastAsia" w:hAnsiTheme="minorEastAsia" w:hint="eastAsia"/>
          <w:lang w:eastAsia="zh-TW"/>
        </w:rPr>
      </w:pPr>
      <w:r w:rsidRPr="006713E6">
        <w:rPr>
          <w:rFonts w:asciiTheme="minorEastAsia" w:eastAsiaTheme="minorEastAsia" w:hAnsiTheme="minorEastAsia"/>
          <w:lang w:eastAsia="zh-TW"/>
        </w:rPr>
        <w:t>1.</w:t>
      </w:r>
      <w:r w:rsidRPr="006713E6">
        <w:rPr>
          <w:rFonts w:asciiTheme="minorEastAsia" w:eastAsiaTheme="minorEastAsia" w:hAnsiTheme="minorEastAsia" w:hint="eastAsia"/>
          <w:lang w:eastAsia="zh-TW"/>
        </w:rPr>
        <w:t>頭肩頂形態</w:t>
      </w:r>
    </w:p>
    <w:p w14:paraId="4BFF44DE" w14:textId="3D0AE6B6"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整體介紹</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1B01CA66" w14:textId="02C96A03"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是一種常見的頂部反轉形態，通常出現在一段升勢的末期，表明股價可能即將反轉下跌。</w:t>
      </w:r>
    </w:p>
    <w:p w14:paraId="2EBE650D" w14:textId="5C76E705"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形態描述</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59376DD3" w14:textId="4173641A"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股價先經過一段上漲形成左肩，此時成交量較大；隨後繼續上漲但成交量相對減少，形成頭部；之後再次上漲但未能超過頭部高點，形成右肩，成交量進一步減少；連接左肩和頭部的低點、頭部和右肩的低點，形成兩條大致平行的頸線。一般要求左肩和右肩的高點基本相同，相差通常不超過</w:t>
      </w:r>
      <w:r w:rsidRPr="006713E6">
        <w:rPr>
          <w:rFonts w:asciiTheme="minorEastAsia" w:hAnsiTheme="minorEastAsia"/>
          <w:lang w:eastAsia="zh-TW"/>
        </w:rPr>
        <w:t xml:space="preserve"> 20%</w:t>
      </w:r>
      <w:r w:rsidRPr="006713E6">
        <w:rPr>
          <w:rFonts w:asciiTheme="minorEastAsia" w:hAnsiTheme="minorEastAsia" w:hint="eastAsia"/>
          <w:lang w:eastAsia="zh-TW"/>
        </w:rPr>
        <w:t>。</w:t>
      </w:r>
    </w:p>
    <w:p w14:paraId="3E7D2A25" w14:textId="5AE8539E"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如何運用</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5C2B74AE" w14:textId="3AC581DF"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當股價跌破頸線時，可視為賣出信號。頭肩頂形態完成後，股價的下跌目標可通過測量頭部高點到頸線的垂直高度，再從頸線向下投射相同高度來估算。</w:t>
      </w:r>
    </w:p>
    <w:p w14:paraId="61EABE15" w14:textId="4EA3C5E8" w:rsidR="0085770B" w:rsidRPr="006713E6" w:rsidRDefault="0085770B" w:rsidP="0085770B">
      <w:pPr>
        <w:rPr>
          <w:rFonts w:asciiTheme="minorEastAsia" w:hAnsiTheme="minorEastAsia" w:hint="eastAsia"/>
          <w:sz w:val="13"/>
          <w:szCs w:val="13"/>
          <w:lang w:eastAsia="zh-TW"/>
        </w:rPr>
      </w:pPr>
    </w:p>
    <w:p w14:paraId="543615C5" w14:textId="77777777" w:rsidR="00306B3B" w:rsidRPr="006713E6" w:rsidRDefault="00306B3B" w:rsidP="00306B3B">
      <w:pPr>
        <w:rPr>
          <w:rFonts w:asciiTheme="minorEastAsia" w:hAnsiTheme="minorEastAsia" w:hint="eastAsia"/>
          <w:lang w:eastAsia="zh-TW"/>
        </w:rPr>
      </w:pPr>
    </w:p>
    <w:p w14:paraId="39EE110A" w14:textId="33AC1C41" w:rsidR="00306B3B" w:rsidRPr="006713E6" w:rsidRDefault="006713E6">
      <w:pPr>
        <w:pStyle w:val="2"/>
        <w:rPr>
          <w:rFonts w:asciiTheme="minorEastAsia" w:eastAsiaTheme="minorEastAsia" w:hAnsiTheme="minorEastAsia" w:hint="eastAsia"/>
          <w:lang w:eastAsia="zh-TW"/>
        </w:rPr>
      </w:pPr>
      <w:r w:rsidRPr="006713E6">
        <w:rPr>
          <w:rFonts w:asciiTheme="minorEastAsia" w:eastAsiaTheme="minorEastAsia" w:hAnsiTheme="minorEastAsia"/>
          <w:lang w:eastAsia="zh-TW"/>
        </w:rPr>
        <w:t>2.</w:t>
      </w:r>
      <w:r w:rsidRPr="006713E6">
        <w:rPr>
          <w:rFonts w:asciiTheme="minorEastAsia" w:eastAsiaTheme="minorEastAsia" w:hAnsiTheme="minorEastAsia" w:hint="eastAsia"/>
          <w:lang w:eastAsia="zh-TW"/>
        </w:rPr>
        <w:t>頭肩底形態</w:t>
      </w:r>
    </w:p>
    <w:p w14:paraId="3F3565D0" w14:textId="5005FAEA"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整體介紹</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7E8FC250" w14:textId="5C4FA59B"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是一種常見的頂部反轉形態，通常出現在一段升勢的末期，表明股價可能即將反轉下跌。</w:t>
      </w:r>
    </w:p>
    <w:p w14:paraId="6C1E6A86" w14:textId="4B172BCB"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形態描述</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65E9936F" w14:textId="18FB5FFF"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股價先經過一段上漲形成左肩，此時成交量較大；隨後繼續上漲但成交量相對減少，形成頭部；之後再次上漲但未能超過頭部高點，形成右肩，成交量進一步減少；連接左肩和頭部的低點、頭部和右肩的低點，形成兩條大致平行的頸線。一般要求左肩和右肩的高點基本相同，相差通常不超過</w:t>
      </w:r>
      <w:r w:rsidRPr="006713E6">
        <w:rPr>
          <w:rFonts w:asciiTheme="minorEastAsia" w:hAnsiTheme="minorEastAsia"/>
          <w:lang w:eastAsia="zh-TW"/>
        </w:rPr>
        <w:t xml:space="preserve"> 20%</w:t>
      </w:r>
      <w:r w:rsidRPr="006713E6">
        <w:rPr>
          <w:rFonts w:asciiTheme="minorEastAsia" w:hAnsiTheme="minorEastAsia" w:hint="eastAsia"/>
          <w:lang w:eastAsia="zh-TW"/>
        </w:rPr>
        <w:t>。</w:t>
      </w:r>
    </w:p>
    <w:p w14:paraId="4CC9F3CC" w14:textId="782E9F09"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如何運用</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080218B6" w14:textId="5C28FFFC"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當股價跌破頸線時，可視為賣出信號。頭肩頂形態完成後，股價的下跌目標可通過測量頭部高點到頸線的垂直高度，再從頸線向下投射相同高度來估算。</w:t>
      </w:r>
    </w:p>
    <w:p w14:paraId="058B0B77" w14:textId="7BEC406D" w:rsidR="0085770B" w:rsidRPr="006713E6" w:rsidRDefault="0085770B" w:rsidP="0085770B">
      <w:pPr>
        <w:rPr>
          <w:rFonts w:asciiTheme="minorEastAsia" w:hAnsiTheme="minorEastAsia" w:hint="eastAsia"/>
          <w:sz w:val="13"/>
          <w:szCs w:val="13"/>
          <w:lang w:eastAsia="zh-TW"/>
        </w:rPr>
      </w:pPr>
    </w:p>
    <w:p w14:paraId="1F630883" w14:textId="77777777" w:rsidR="00306B3B" w:rsidRPr="006713E6" w:rsidRDefault="00306B3B" w:rsidP="00306B3B">
      <w:pPr>
        <w:rPr>
          <w:rFonts w:asciiTheme="minorEastAsia" w:hAnsiTheme="minorEastAsia" w:hint="eastAsia"/>
          <w:lang w:eastAsia="zh-TW"/>
        </w:rPr>
      </w:pPr>
    </w:p>
    <w:p w14:paraId="354A4DC7" w14:textId="3D148C7B" w:rsidR="00306B3B" w:rsidRPr="006713E6" w:rsidRDefault="006713E6">
      <w:pPr>
        <w:pStyle w:val="2"/>
        <w:rPr>
          <w:rFonts w:asciiTheme="minorEastAsia" w:eastAsiaTheme="minorEastAsia" w:hAnsiTheme="minorEastAsia" w:hint="eastAsia"/>
          <w:lang w:eastAsia="zh-TW"/>
        </w:rPr>
      </w:pPr>
      <w:r w:rsidRPr="006713E6">
        <w:rPr>
          <w:rFonts w:asciiTheme="minorEastAsia" w:eastAsiaTheme="minorEastAsia" w:hAnsiTheme="minorEastAsia"/>
          <w:lang w:eastAsia="zh-TW"/>
        </w:rPr>
        <w:t>3.</w:t>
      </w:r>
      <w:r w:rsidRPr="006713E6">
        <w:rPr>
          <w:rFonts w:asciiTheme="minorEastAsia" w:eastAsiaTheme="minorEastAsia" w:hAnsiTheme="minorEastAsia" w:hint="eastAsia"/>
          <w:lang w:eastAsia="zh-TW"/>
        </w:rPr>
        <w:t>雙頂形態</w:t>
      </w:r>
    </w:p>
    <w:p w14:paraId="6BE8C951" w14:textId="679DDB51"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整體介紹</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5C800CC1" w14:textId="79213BC5"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是一種比較常見的反轉形態，通常出現在上升趨勢的末期，預示股價可能即將反轉下跌。</w:t>
      </w:r>
    </w:p>
    <w:p w14:paraId="37762A58" w14:textId="2A49752A"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形態描述</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4B4350D4" w14:textId="4FA85FC9"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由兩個相近高度的波峰組成，形狀類似英文字母</w:t>
      </w:r>
      <w:r w:rsidRPr="006713E6">
        <w:rPr>
          <w:rFonts w:asciiTheme="minorEastAsia" w:hAnsiTheme="minorEastAsia"/>
          <w:lang w:eastAsia="zh-TW"/>
        </w:rPr>
        <w:t xml:space="preserve"> </w:t>
      </w:r>
      <w:r w:rsidRPr="006713E6">
        <w:rPr>
          <w:rFonts w:asciiTheme="minorEastAsia" w:hAnsiTheme="minorEastAsia" w:hint="eastAsia"/>
          <w:lang w:eastAsia="zh-TW"/>
        </w:rPr>
        <w:t>“</w:t>
      </w:r>
      <w:r w:rsidRPr="006713E6">
        <w:rPr>
          <w:rFonts w:asciiTheme="minorEastAsia" w:hAnsiTheme="minorEastAsia"/>
          <w:lang w:eastAsia="zh-TW"/>
        </w:rPr>
        <w:t>M</w:t>
      </w:r>
      <w:r w:rsidRPr="006713E6">
        <w:rPr>
          <w:rFonts w:asciiTheme="minorEastAsia" w:hAnsiTheme="minorEastAsia" w:hint="eastAsia"/>
          <w:lang w:eastAsia="zh-TW"/>
        </w:rPr>
        <w:t>”。理論上兩個高點應基本相同，但實際中左峰一般比右峰稍低一些，相差</w:t>
      </w:r>
      <w:r w:rsidRPr="006713E6">
        <w:rPr>
          <w:rFonts w:asciiTheme="minorEastAsia" w:hAnsiTheme="minorEastAsia"/>
          <w:lang w:eastAsia="zh-TW"/>
        </w:rPr>
        <w:t xml:space="preserve"> 1% </w:t>
      </w:r>
      <w:r w:rsidRPr="006713E6">
        <w:rPr>
          <w:rFonts w:asciiTheme="minorEastAsia" w:hAnsiTheme="minorEastAsia" w:hint="eastAsia"/>
          <w:lang w:eastAsia="zh-TW"/>
        </w:rPr>
        <w:t>左右比較常見。兩峰之間的頸線是連接兩個波峰之間低點的水準線。左峰的成交量較大，右峰的成交量相對較小。</w:t>
      </w:r>
    </w:p>
    <w:p w14:paraId="7080AD34" w14:textId="167FD89A"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如何運用</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188A3E17" w14:textId="510353FE"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當股價跌破頸線時，可視為賣出信號。雙頂形態完成後，股價的下跌目標可通過對雙頂最高點到頸線的垂直高度進行測量，從頸線向下投射相同高度來估算。</w:t>
      </w:r>
    </w:p>
    <w:p w14:paraId="424393EB" w14:textId="31708C0F" w:rsidR="0085770B" w:rsidRPr="006713E6" w:rsidRDefault="0085770B" w:rsidP="0085770B">
      <w:pPr>
        <w:rPr>
          <w:rFonts w:asciiTheme="minorEastAsia" w:hAnsiTheme="minorEastAsia" w:hint="eastAsia"/>
          <w:sz w:val="13"/>
          <w:szCs w:val="13"/>
          <w:lang w:eastAsia="zh-TW"/>
        </w:rPr>
      </w:pPr>
    </w:p>
    <w:p w14:paraId="2B3DD96B" w14:textId="77777777" w:rsidR="00306B3B" w:rsidRPr="006713E6" w:rsidRDefault="00306B3B" w:rsidP="00306B3B">
      <w:pPr>
        <w:rPr>
          <w:rFonts w:asciiTheme="minorEastAsia" w:hAnsiTheme="minorEastAsia" w:hint="eastAsia"/>
          <w:lang w:eastAsia="zh-TW"/>
        </w:rPr>
      </w:pPr>
    </w:p>
    <w:p w14:paraId="7ECAAA85" w14:textId="286BFD38" w:rsidR="00306B3B" w:rsidRPr="006713E6" w:rsidRDefault="006713E6">
      <w:pPr>
        <w:pStyle w:val="2"/>
        <w:rPr>
          <w:rFonts w:asciiTheme="minorEastAsia" w:eastAsiaTheme="minorEastAsia" w:hAnsiTheme="minorEastAsia" w:hint="eastAsia"/>
          <w:lang w:eastAsia="zh-TW"/>
        </w:rPr>
      </w:pPr>
      <w:r w:rsidRPr="006713E6">
        <w:rPr>
          <w:rFonts w:asciiTheme="minorEastAsia" w:eastAsiaTheme="minorEastAsia" w:hAnsiTheme="minorEastAsia"/>
          <w:lang w:eastAsia="zh-TW"/>
        </w:rPr>
        <w:t>4.</w:t>
      </w:r>
      <w:r w:rsidRPr="006713E6">
        <w:rPr>
          <w:rFonts w:asciiTheme="minorEastAsia" w:eastAsiaTheme="minorEastAsia" w:hAnsiTheme="minorEastAsia" w:hint="eastAsia"/>
          <w:lang w:eastAsia="zh-TW"/>
        </w:rPr>
        <w:t>雙底形態</w:t>
      </w:r>
    </w:p>
    <w:p w14:paraId="43EC9601" w14:textId="19965F2D"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整體介紹</w:t>
      </w:r>
      <w:r w:rsidRPr="006713E6">
        <w:rPr>
          <w:rFonts w:asciiTheme="minorEastAsia" w:hAnsiTheme="minorEastAsia"/>
          <w:lang w:eastAsia="zh-TW"/>
        </w:rPr>
        <w:t xml:space="preserve"> </w:t>
      </w:r>
      <w:r w:rsidRPr="006713E6">
        <w:rPr>
          <w:rFonts w:asciiTheme="minorEastAsia" w:hAnsiTheme="minorEastAsia" w:hint="eastAsia"/>
          <w:lang w:eastAsia="zh-TW"/>
        </w:rPr>
        <w:t>：是一種常見的反轉形態，通常出現在下跌趨勢的末期，預示股價可能即將反轉上漲。</w:t>
      </w:r>
    </w:p>
    <w:p w14:paraId="66438505" w14:textId="6D3D5CA4"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形態描述</w:t>
      </w:r>
      <w:r w:rsidRPr="006713E6">
        <w:rPr>
          <w:rFonts w:asciiTheme="minorEastAsia" w:hAnsiTheme="minorEastAsia"/>
          <w:lang w:eastAsia="zh-TW"/>
        </w:rPr>
        <w:t xml:space="preserve"> </w:t>
      </w:r>
      <w:r w:rsidRPr="006713E6">
        <w:rPr>
          <w:rFonts w:asciiTheme="minorEastAsia" w:hAnsiTheme="minorEastAsia" w:hint="eastAsia"/>
          <w:lang w:eastAsia="zh-TW"/>
        </w:rPr>
        <w:t>：由兩個相近深度的波谷組成，形狀類似英文字母</w:t>
      </w:r>
      <w:r w:rsidRPr="006713E6">
        <w:rPr>
          <w:rFonts w:asciiTheme="minorEastAsia" w:hAnsiTheme="minorEastAsia"/>
          <w:lang w:eastAsia="zh-TW"/>
        </w:rPr>
        <w:t xml:space="preserve"> </w:t>
      </w:r>
      <w:r w:rsidRPr="006713E6">
        <w:rPr>
          <w:rFonts w:asciiTheme="minorEastAsia" w:hAnsiTheme="minorEastAsia" w:hint="eastAsia"/>
          <w:lang w:eastAsia="zh-TW"/>
        </w:rPr>
        <w:t>“</w:t>
      </w:r>
      <w:r w:rsidRPr="006713E6">
        <w:rPr>
          <w:rFonts w:asciiTheme="minorEastAsia" w:hAnsiTheme="minorEastAsia"/>
          <w:lang w:eastAsia="zh-TW"/>
        </w:rPr>
        <w:t>W</w:t>
      </w:r>
      <w:r w:rsidRPr="006713E6">
        <w:rPr>
          <w:rFonts w:asciiTheme="minorEastAsia" w:hAnsiTheme="minorEastAsia" w:hint="eastAsia"/>
          <w:lang w:eastAsia="zh-TW"/>
        </w:rPr>
        <w:t>”。理論上兩個低點應基本相同，但實際中允許存在一定差異，一般相差不超過</w:t>
      </w:r>
      <w:r w:rsidRPr="006713E6">
        <w:rPr>
          <w:rFonts w:asciiTheme="minorEastAsia" w:hAnsiTheme="minorEastAsia"/>
          <w:lang w:eastAsia="zh-TW"/>
        </w:rPr>
        <w:t xml:space="preserve"> 1%</w:t>
      </w:r>
      <w:r w:rsidRPr="006713E6">
        <w:rPr>
          <w:rFonts w:asciiTheme="minorEastAsia" w:hAnsiTheme="minorEastAsia" w:hint="eastAsia"/>
          <w:lang w:eastAsia="zh-TW"/>
        </w:rPr>
        <w:t>。兩穀之間的頸線是連接兩個波谷之間高點的水準線。左穀的成交量較大，右穀的成交量相對較小。</w:t>
      </w:r>
    </w:p>
    <w:p w14:paraId="60E70726" w14:textId="732E8B12"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如何運用</w:t>
      </w:r>
      <w:r w:rsidRPr="006713E6">
        <w:rPr>
          <w:rFonts w:asciiTheme="minorEastAsia" w:hAnsiTheme="minorEastAsia"/>
          <w:lang w:eastAsia="zh-TW"/>
        </w:rPr>
        <w:t xml:space="preserve"> </w:t>
      </w:r>
      <w:r w:rsidRPr="006713E6">
        <w:rPr>
          <w:rFonts w:asciiTheme="minorEastAsia" w:hAnsiTheme="minorEastAsia" w:hint="eastAsia"/>
          <w:lang w:eastAsia="zh-TW"/>
        </w:rPr>
        <w:t>：當股價放量突破頸線時，可視為買入信號。雙底形態完成後，股價的上漲目標可通過對雙底低點到頸線的垂直高度進行測量，從頸線向上投射相同高度來估算。</w:t>
      </w:r>
    </w:p>
    <w:p w14:paraId="358E8759" w14:textId="45B9FC08" w:rsidR="0085770B" w:rsidRPr="006713E6" w:rsidRDefault="0085770B" w:rsidP="0085770B">
      <w:pPr>
        <w:rPr>
          <w:rFonts w:asciiTheme="minorEastAsia" w:hAnsiTheme="minorEastAsia" w:hint="eastAsia"/>
          <w:sz w:val="13"/>
          <w:szCs w:val="13"/>
          <w:lang w:eastAsia="zh-TW"/>
        </w:rPr>
      </w:pPr>
    </w:p>
    <w:p w14:paraId="3113D512" w14:textId="77777777" w:rsidR="00306B3B" w:rsidRPr="006713E6" w:rsidRDefault="00306B3B" w:rsidP="00306B3B">
      <w:pPr>
        <w:rPr>
          <w:rFonts w:asciiTheme="minorEastAsia" w:hAnsiTheme="minorEastAsia" w:hint="eastAsia"/>
          <w:lang w:eastAsia="zh-TW"/>
        </w:rPr>
      </w:pPr>
    </w:p>
    <w:p w14:paraId="60E1D1BA" w14:textId="6B250D2C" w:rsidR="00306B3B" w:rsidRPr="006713E6" w:rsidRDefault="006713E6">
      <w:pPr>
        <w:pStyle w:val="2"/>
        <w:rPr>
          <w:rFonts w:asciiTheme="minorEastAsia" w:eastAsiaTheme="minorEastAsia" w:hAnsiTheme="minorEastAsia" w:hint="eastAsia"/>
          <w:lang w:eastAsia="zh-TW"/>
        </w:rPr>
      </w:pPr>
      <w:r w:rsidRPr="006713E6">
        <w:rPr>
          <w:rFonts w:asciiTheme="minorEastAsia" w:eastAsiaTheme="minorEastAsia" w:hAnsiTheme="minorEastAsia"/>
          <w:lang w:eastAsia="zh-TW"/>
        </w:rPr>
        <w:lastRenderedPageBreak/>
        <w:t>5.</w:t>
      </w:r>
      <w:r w:rsidRPr="006713E6">
        <w:rPr>
          <w:rFonts w:asciiTheme="minorEastAsia" w:eastAsiaTheme="minorEastAsia" w:hAnsiTheme="minorEastAsia" w:hint="eastAsia"/>
          <w:lang w:eastAsia="zh-TW"/>
        </w:rPr>
        <w:t>三頂形態</w:t>
      </w:r>
    </w:p>
    <w:p w14:paraId="590AA3D9" w14:textId="36ECA7F8"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整體介紹</w:t>
      </w:r>
      <w:r w:rsidRPr="006713E6">
        <w:rPr>
          <w:rFonts w:asciiTheme="minorEastAsia" w:hAnsiTheme="minorEastAsia"/>
          <w:lang w:eastAsia="zh-TW"/>
        </w:rPr>
        <w:t xml:space="preserve"> </w:t>
      </w:r>
      <w:r w:rsidRPr="006713E6">
        <w:rPr>
          <w:rFonts w:asciiTheme="minorEastAsia" w:hAnsiTheme="minorEastAsia" w:hint="eastAsia"/>
          <w:lang w:eastAsia="zh-TW"/>
        </w:rPr>
        <w:t>：較為少見的反轉形態，與頭肩頂形態類似，但有三個高度大致相同的波峰。</w:t>
      </w:r>
    </w:p>
    <w:p w14:paraId="083CB213" w14:textId="5B4CDE4E"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形態描述</w:t>
      </w:r>
      <w:r w:rsidRPr="006713E6">
        <w:rPr>
          <w:rFonts w:asciiTheme="minorEastAsia" w:hAnsiTheme="minorEastAsia"/>
          <w:lang w:eastAsia="zh-TW"/>
        </w:rPr>
        <w:t xml:space="preserve"> </w:t>
      </w:r>
      <w:r w:rsidRPr="006713E6">
        <w:rPr>
          <w:rFonts w:asciiTheme="minorEastAsia" w:hAnsiTheme="minorEastAsia" w:hint="eastAsia"/>
          <w:lang w:eastAsia="zh-TW"/>
        </w:rPr>
        <w:t>：通常出現在上升趨勢的末期，三個波峰的高度大致相同，相鄰波峰之間的波谷大致成水準狀形成頸線。成交量一般呈遞減趨勢，第三個波峰的成交量較第一個波峰會顯著減少。一般要求三個波峰的高點大致相等，左右波峰與中間波峰的高點相差通常不超過</w:t>
      </w:r>
      <w:r w:rsidRPr="006713E6">
        <w:rPr>
          <w:rFonts w:asciiTheme="minorEastAsia" w:hAnsiTheme="minorEastAsia"/>
          <w:lang w:eastAsia="zh-TW"/>
        </w:rPr>
        <w:t xml:space="preserve"> 5%</w:t>
      </w:r>
      <w:r w:rsidRPr="006713E6">
        <w:rPr>
          <w:rFonts w:asciiTheme="minorEastAsia" w:hAnsiTheme="minorEastAsia" w:hint="eastAsia"/>
          <w:lang w:eastAsia="zh-TW"/>
        </w:rPr>
        <w:t>。</w:t>
      </w:r>
    </w:p>
    <w:p w14:paraId="5DBCDE16" w14:textId="35BA084E"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如何運用</w:t>
      </w:r>
      <w:r w:rsidRPr="006713E6">
        <w:rPr>
          <w:rFonts w:asciiTheme="minorEastAsia" w:hAnsiTheme="minorEastAsia"/>
          <w:lang w:eastAsia="zh-TW"/>
        </w:rPr>
        <w:t xml:space="preserve"> </w:t>
      </w:r>
      <w:r w:rsidRPr="006713E6">
        <w:rPr>
          <w:rFonts w:asciiTheme="minorEastAsia" w:hAnsiTheme="minorEastAsia" w:hint="eastAsia"/>
          <w:lang w:eastAsia="zh-TW"/>
        </w:rPr>
        <w:t>：當股價跌破頸線時，可視為賣出信號。三頂形態完成後，股價的下跌目標可通過測量最高點到頸線的垂直高度，再從頸線向下投射相同高度來估算。</w:t>
      </w:r>
    </w:p>
    <w:p w14:paraId="37EB272B" w14:textId="0B069DEB" w:rsidR="0085770B" w:rsidRPr="006713E6" w:rsidRDefault="0085770B" w:rsidP="0085770B">
      <w:pPr>
        <w:rPr>
          <w:rFonts w:asciiTheme="minorEastAsia" w:hAnsiTheme="minorEastAsia" w:hint="eastAsia"/>
          <w:sz w:val="13"/>
          <w:szCs w:val="13"/>
          <w:lang w:eastAsia="zh-TW"/>
        </w:rPr>
      </w:pPr>
    </w:p>
    <w:p w14:paraId="230944CF" w14:textId="77777777" w:rsidR="00306B3B" w:rsidRPr="006713E6" w:rsidRDefault="00306B3B" w:rsidP="00306B3B">
      <w:pPr>
        <w:rPr>
          <w:rFonts w:asciiTheme="minorEastAsia" w:hAnsiTheme="minorEastAsia" w:hint="eastAsia"/>
          <w:lang w:eastAsia="zh-TW"/>
        </w:rPr>
      </w:pPr>
    </w:p>
    <w:p w14:paraId="21520B80" w14:textId="6A567C51" w:rsidR="00306B3B" w:rsidRPr="006713E6" w:rsidRDefault="006713E6">
      <w:pPr>
        <w:pStyle w:val="2"/>
        <w:rPr>
          <w:rFonts w:asciiTheme="minorEastAsia" w:eastAsiaTheme="minorEastAsia" w:hAnsiTheme="minorEastAsia" w:hint="eastAsia"/>
          <w:lang w:eastAsia="zh-TW"/>
        </w:rPr>
      </w:pPr>
      <w:r w:rsidRPr="006713E6">
        <w:rPr>
          <w:rFonts w:asciiTheme="minorEastAsia" w:eastAsiaTheme="minorEastAsia" w:hAnsiTheme="minorEastAsia"/>
          <w:lang w:eastAsia="zh-TW"/>
        </w:rPr>
        <w:t>6.</w:t>
      </w:r>
      <w:r w:rsidRPr="006713E6">
        <w:rPr>
          <w:rFonts w:asciiTheme="minorEastAsia" w:eastAsiaTheme="minorEastAsia" w:hAnsiTheme="minorEastAsia" w:hint="eastAsia"/>
          <w:lang w:eastAsia="zh-TW"/>
        </w:rPr>
        <w:t>三底形態</w:t>
      </w:r>
    </w:p>
    <w:p w14:paraId="3F3F6FCC" w14:textId="2F59084F"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整體介紹</w:t>
      </w:r>
      <w:r w:rsidRPr="006713E6">
        <w:rPr>
          <w:rFonts w:asciiTheme="minorEastAsia" w:hAnsiTheme="minorEastAsia"/>
          <w:lang w:eastAsia="zh-TW"/>
        </w:rPr>
        <w:t xml:space="preserve"> </w:t>
      </w:r>
      <w:r w:rsidRPr="006713E6">
        <w:rPr>
          <w:rFonts w:asciiTheme="minorEastAsia" w:hAnsiTheme="minorEastAsia" w:hint="eastAsia"/>
          <w:lang w:eastAsia="zh-TW"/>
        </w:rPr>
        <w:t>：屬於較為少見的反轉形態，與頭肩底形態類似，但有三個深度大致相同的波谷。</w:t>
      </w:r>
    </w:p>
    <w:p w14:paraId="7FB0C743" w14:textId="6BCE2CDA"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形態描述</w:t>
      </w:r>
      <w:r w:rsidRPr="006713E6">
        <w:rPr>
          <w:rFonts w:asciiTheme="minorEastAsia" w:hAnsiTheme="minorEastAsia"/>
          <w:lang w:eastAsia="zh-TW"/>
        </w:rPr>
        <w:t xml:space="preserve"> </w:t>
      </w:r>
      <w:r w:rsidRPr="006713E6">
        <w:rPr>
          <w:rFonts w:asciiTheme="minorEastAsia" w:hAnsiTheme="minorEastAsia" w:hint="eastAsia"/>
          <w:lang w:eastAsia="zh-TW"/>
        </w:rPr>
        <w:t>：一般出現在下跌趨勢的末期，三個波谷的深度大致相同，波谷之間的波峰大致成水準狀形成頸線。成交量方面，在第三個波谷回升時成交量會顯著增加，突破頸線時需有成交量的配合。通常要求三個波谷的低點大致相等，左右波谷與中間波谷的低點相差一般不超過</w:t>
      </w:r>
      <w:r w:rsidRPr="006713E6">
        <w:rPr>
          <w:rFonts w:asciiTheme="minorEastAsia" w:hAnsiTheme="minorEastAsia"/>
          <w:lang w:eastAsia="zh-TW"/>
        </w:rPr>
        <w:t xml:space="preserve"> 5%</w:t>
      </w:r>
      <w:r w:rsidRPr="006713E6">
        <w:rPr>
          <w:rFonts w:asciiTheme="minorEastAsia" w:hAnsiTheme="minorEastAsia" w:hint="eastAsia"/>
          <w:lang w:eastAsia="zh-TW"/>
        </w:rPr>
        <w:t>。</w:t>
      </w:r>
    </w:p>
    <w:p w14:paraId="53A82CED" w14:textId="26EDD771"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如何運用</w:t>
      </w:r>
      <w:r w:rsidRPr="006713E6">
        <w:rPr>
          <w:rFonts w:asciiTheme="minorEastAsia" w:hAnsiTheme="minorEastAsia"/>
          <w:lang w:eastAsia="zh-TW"/>
        </w:rPr>
        <w:t xml:space="preserve"> </w:t>
      </w:r>
      <w:r w:rsidRPr="006713E6">
        <w:rPr>
          <w:rFonts w:asciiTheme="minorEastAsia" w:hAnsiTheme="minorEastAsia" w:hint="eastAsia"/>
          <w:lang w:eastAsia="zh-TW"/>
        </w:rPr>
        <w:t>：當股價放量衝破頸線時，可視為買入信號。三底形態完成後，股價的上漲目標可通過測量最低點到頸線的垂直高度，再從頸線向上投射相同高度來估算。</w:t>
      </w:r>
    </w:p>
    <w:p w14:paraId="534A5B2F" w14:textId="17E50023" w:rsidR="0085770B" w:rsidRPr="006713E6" w:rsidRDefault="0085770B" w:rsidP="0085770B">
      <w:pPr>
        <w:rPr>
          <w:rFonts w:asciiTheme="minorEastAsia" w:hAnsiTheme="minorEastAsia" w:hint="eastAsia"/>
          <w:sz w:val="13"/>
          <w:szCs w:val="13"/>
          <w:lang w:eastAsia="zh-TW"/>
        </w:rPr>
      </w:pPr>
    </w:p>
    <w:p w14:paraId="1E3174BA" w14:textId="77777777" w:rsidR="00306B3B" w:rsidRPr="006713E6" w:rsidRDefault="00306B3B" w:rsidP="00306B3B">
      <w:pPr>
        <w:rPr>
          <w:rFonts w:asciiTheme="minorEastAsia" w:hAnsiTheme="minorEastAsia" w:hint="eastAsia"/>
          <w:lang w:eastAsia="zh-TW"/>
        </w:rPr>
      </w:pPr>
    </w:p>
    <w:p w14:paraId="6A57C3EE" w14:textId="3A4CA40B" w:rsidR="00306B3B" w:rsidRPr="006713E6" w:rsidRDefault="006713E6">
      <w:pPr>
        <w:pStyle w:val="2"/>
        <w:rPr>
          <w:rFonts w:asciiTheme="minorEastAsia" w:eastAsiaTheme="minorEastAsia" w:hAnsiTheme="minorEastAsia" w:hint="eastAsia"/>
          <w:lang w:eastAsia="zh-TW"/>
        </w:rPr>
      </w:pPr>
      <w:r w:rsidRPr="006713E6">
        <w:rPr>
          <w:rFonts w:asciiTheme="minorEastAsia" w:eastAsiaTheme="minorEastAsia" w:hAnsiTheme="minorEastAsia"/>
          <w:lang w:eastAsia="zh-TW"/>
        </w:rPr>
        <w:t>7.</w:t>
      </w:r>
      <w:r w:rsidRPr="006713E6">
        <w:rPr>
          <w:rFonts w:asciiTheme="minorEastAsia" w:eastAsiaTheme="minorEastAsia" w:hAnsiTheme="minorEastAsia" w:hint="eastAsia"/>
          <w:lang w:eastAsia="zh-TW"/>
        </w:rPr>
        <w:t>下降鍥形形態</w:t>
      </w:r>
    </w:p>
    <w:p w14:paraId="204F50B0" w14:textId="71055429"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整體介紹</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1DD72391" w14:textId="1F65A50A"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是一種較為常見的整理形態，但也可能出現在下跌趨勢中作為反轉形態出現。</w:t>
      </w:r>
    </w:p>
    <w:p w14:paraId="617C2AEB" w14:textId="40147EAB"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形態描述</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738770E1" w14:textId="75E94ED7"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由一系列依次降低的波峰和依次降低的波谷組成，但波峰和波谷的下降斜率逐漸減小，形成兩條向右下方傾斜的平行線，且兩條線的斜率大致相同。成交量通常隨著楔形的推進而逐漸減少。價格範圍在</w:t>
      </w:r>
      <w:r w:rsidRPr="006713E6">
        <w:rPr>
          <w:rFonts w:asciiTheme="minorEastAsia" w:hAnsiTheme="minorEastAsia"/>
          <w:lang w:eastAsia="zh-TW"/>
        </w:rPr>
        <w:t>3%</w:t>
      </w:r>
      <w:r w:rsidRPr="006713E6">
        <w:rPr>
          <w:rFonts w:asciiTheme="minorEastAsia" w:hAnsiTheme="minorEastAsia" w:hint="eastAsia"/>
          <w:lang w:eastAsia="zh-TW"/>
        </w:rPr>
        <w:t>到</w:t>
      </w:r>
      <w:r w:rsidRPr="006713E6">
        <w:rPr>
          <w:rFonts w:asciiTheme="minorEastAsia" w:hAnsiTheme="minorEastAsia"/>
          <w:lang w:eastAsia="zh-TW"/>
        </w:rPr>
        <w:t>25%</w:t>
      </w:r>
      <w:r w:rsidRPr="006713E6">
        <w:rPr>
          <w:rFonts w:asciiTheme="minorEastAsia" w:hAnsiTheme="minorEastAsia" w:hint="eastAsia"/>
          <w:lang w:eastAsia="zh-TW"/>
        </w:rPr>
        <w:t>之間</w:t>
      </w:r>
    </w:p>
    <w:p w14:paraId="2E025D14" w14:textId="5978755A"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lastRenderedPageBreak/>
        <w:t>如何運用</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2706E82E" w14:textId="3E03A78D"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如果出現在下跌趨勢中，當股價向下突破楔形的下邊界時，可視為賣出信號，後市可能繼續下跌；若股價向上突破楔形的上邊界，則可能反轉向上。如果出現在整理期間，通常會沿著原來的趨勢方向突破。</w:t>
      </w:r>
    </w:p>
    <w:p w14:paraId="66990D9D" w14:textId="4743084B" w:rsidR="0085770B" w:rsidRPr="006713E6" w:rsidRDefault="0085770B" w:rsidP="0085770B">
      <w:pPr>
        <w:rPr>
          <w:rFonts w:asciiTheme="minorEastAsia" w:hAnsiTheme="minorEastAsia" w:hint="eastAsia"/>
          <w:sz w:val="13"/>
          <w:szCs w:val="13"/>
          <w:lang w:eastAsia="zh-TW"/>
        </w:rPr>
      </w:pPr>
    </w:p>
    <w:p w14:paraId="1363F1B1" w14:textId="77777777" w:rsidR="00306B3B" w:rsidRPr="006713E6" w:rsidRDefault="00306B3B" w:rsidP="00306B3B">
      <w:pPr>
        <w:rPr>
          <w:rFonts w:asciiTheme="minorEastAsia" w:hAnsiTheme="minorEastAsia" w:hint="eastAsia"/>
          <w:lang w:eastAsia="zh-TW"/>
        </w:rPr>
      </w:pPr>
    </w:p>
    <w:p w14:paraId="7C3BC559" w14:textId="6221AE37" w:rsidR="00306B3B" w:rsidRPr="006713E6" w:rsidRDefault="006713E6">
      <w:pPr>
        <w:pStyle w:val="2"/>
        <w:rPr>
          <w:rFonts w:asciiTheme="minorEastAsia" w:eastAsiaTheme="minorEastAsia" w:hAnsiTheme="minorEastAsia" w:hint="eastAsia"/>
          <w:lang w:eastAsia="zh-TW"/>
        </w:rPr>
      </w:pPr>
      <w:r w:rsidRPr="006713E6">
        <w:rPr>
          <w:rFonts w:asciiTheme="minorEastAsia" w:eastAsiaTheme="minorEastAsia" w:hAnsiTheme="minorEastAsia"/>
          <w:lang w:eastAsia="zh-TW"/>
        </w:rPr>
        <w:t>8.</w:t>
      </w:r>
      <w:r w:rsidRPr="006713E6">
        <w:rPr>
          <w:rFonts w:asciiTheme="minorEastAsia" w:eastAsiaTheme="minorEastAsia" w:hAnsiTheme="minorEastAsia" w:hint="eastAsia"/>
          <w:lang w:eastAsia="zh-TW"/>
        </w:rPr>
        <w:t>上升鍥形形態</w:t>
      </w:r>
    </w:p>
    <w:p w14:paraId="3EB0F101" w14:textId="0C88D452"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整體介紹</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251A8D47" w14:textId="31915508"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是一種較為常見的反轉形態，通常出現在上升趨勢的末期。</w:t>
      </w:r>
    </w:p>
    <w:p w14:paraId="06AAB570" w14:textId="5DC4D3A5"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形態描述</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5DFF3897" w14:textId="291AB976"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由一系列依次上升的波峰和依次上升的波谷組成，但波峰和波谷的上升斜率逐漸減小，形成兩條向右上方傾斜的平行線，且兩條線的斜率大致相同。成交量通常隨著楔形的推進而逐漸減少。價格範圍在</w:t>
      </w:r>
      <w:r w:rsidRPr="006713E6">
        <w:rPr>
          <w:rFonts w:asciiTheme="minorEastAsia" w:hAnsiTheme="minorEastAsia"/>
          <w:lang w:eastAsia="zh-TW"/>
        </w:rPr>
        <w:t>3%</w:t>
      </w:r>
      <w:r w:rsidRPr="006713E6">
        <w:rPr>
          <w:rFonts w:asciiTheme="minorEastAsia" w:hAnsiTheme="minorEastAsia" w:hint="eastAsia"/>
          <w:lang w:eastAsia="zh-TW"/>
        </w:rPr>
        <w:t>到</w:t>
      </w:r>
      <w:r w:rsidRPr="006713E6">
        <w:rPr>
          <w:rFonts w:asciiTheme="minorEastAsia" w:hAnsiTheme="minorEastAsia"/>
          <w:lang w:eastAsia="zh-TW"/>
        </w:rPr>
        <w:t>25%</w:t>
      </w:r>
      <w:r w:rsidRPr="006713E6">
        <w:rPr>
          <w:rFonts w:asciiTheme="minorEastAsia" w:hAnsiTheme="minorEastAsia" w:hint="eastAsia"/>
          <w:lang w:eastAsia="zh-TW"/>
        </w:rPr>
        <w:t>之間</w:t>
      </w:r>
    </w:p>
    <w:p w14:paraId="232AEDD2" w14:textId="2CB795D5"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如何運用</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0E6C4727" w14:textId="6B71B56A" w:rsidR="00306B3B" w:rsidRPr="006713E6" w:rsidRDefault="006713E6" w:rsidP="00306B3B">
      <w:pPr>
        <w:rPr>
          <w:rFonts w:asciiTheme="minorEastAsia" w:hAnsiTheme="minorEastAsia" w:hint="eastAsia"/>
          <w:lang w:eastAsia="zh-TW"/>
        </w:rPr>
      </w:pPr>
      <w:r w:rsidRPr="006713E6">
        <w:rPr>
          <w:rFonts w:asciiTheme="minorEastAsia" w:hAnsiTheme="minorEastAsia" w:hint="eastAsia"/>
          <w:lang w:eastAsia="zh-TW"/>
        </w:rPr>
        <w:t>當股價跌破楔形的下邊界時，可視為賣出信號，後市可能反轉下跌。</w:t>
      </w:r>
    </w:p>
    <w:p w14:paraId="18AC1D53" w14:textId="71A20D52" w:rsidR="0085770B" w:rsidRPr="006713E6" w:rsidRDefault="0085770B" w:rsidP="0085770B">
      <w:pPr>
        <w:rPr>
          <w:rFonts w:asciiTheme="minorEastAsia" w:hAnsiTheme="minorEastAsia" w:hint="eastAsia"/>
          <w:sz w:val="13"/>
          <w:szCs w:val="13"/>
          <w:lang w:eastAsia="zh-TW"/>
        </w:rPr>
      </w:pPr>
    </w:p>
    <w:p w14:paraId="253DD27B" w14:textId="77777777" w:rsidR="00306B3B" w:rsidRPr="006713E6" w:rsidRDefault="00306B3B" w:rsidP="00306B3B">
      <w:pPr>
        <w:rPr>
          <w:rFonts w:asciiTheme="minorEastAsia" w:hAnsiTheme="minorEastAsia" w:hint="eastAsia"/>
          <w:lang w:eastAsia="zh-TW"/>
        </w:rPr>
      </w:pPr>
    </w:p>
    <w:p w14:paraId="4FC07B98" w14:textId="5EEBF9B3" w:rsidR="00306B3B" w:rsidRPr="006713E6" w:rsidRDefault="006713E6">
      <w:pPr>
        <w:pStyle w:val="2"/>
        <w:rPr>
          <w:rFonts w:asciiTheme="minorEastAsia" w:eastAsiaTheme="minorEastAsia" w:hAnsiTheme="minorEastAsia" w:hint="eastAsia"/>
          <w:lang w:eastAsia="zh-TW"/>
        </w:rPr>
      </w:pPr>
      <w:r w:rsidRPr="006713E6">
        <w:rPr>
          <w:rFonts w:asciiTheme="minorEastAsia" w:eastAsiaTheme="minorEastAsia" w:hAnsiTheme="minorEastAsia"/>
          <w:lang w:eastAsia="zh-TW"/>
        </w:rPr>
        <w:t>9.</w:t>
      </w:r>
      <w:r w:rsidRPr="006713E6">
        <w:rPr>
          <w:rFonts w:asciiTheme="minorEastAsia" w:eastAsiaTheme="minorEastAsia" w:hAnsiTheme="minorEastAsia" w:hint="eastAsia"/>
          <w:lang w:eastAsia="zh-TW"/>
        </w:rPr>
        <w:t>對稱三角形態</w:t>
      </w:r>
    </w:p>
    <w:p w14:paraId="41F4BC4A" w14:textId="49A8ABE8"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整體介紹</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64E82E7C" w14:textId="7DB5BD79"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是一種常見的整理形態，表示市場在一段時間內處於窄幅波動狀態，上下波動的幅度逐漸縮小。</w:t>
      </w:r>
    </w:p>
    <w:p w14:paraId="3A4C2F74" w14:textId="5238CB24"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形態描述</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17C537E8" w14:textId="0217A6BF"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由一系列依次降低的波峰和依次升高的波谷組成，形成兩條向右上方和向右下方對稱收斂的直線，且兩條線最終會相交於一點。成交量通常隨著三角形的收斂而逐漸減少。價格範圍在</w:t>
      </w:r>
      <w:r w:rsidRPr="006713E6">
        <w:rPr>
          <w:rFonts w:asciiTheme="minorEastAsia" w:hAnsiTheme="minorEastAsia"/>
          <w:lang w:eastAsia="zh-TW"/>
        </w:rPr>
        <w:t>3%</w:t>
      </w:r>
      <w:r w:rsidRPr="006713E6">
        <w:rPr>
          <w:rFonts w:asciiTheme="minorEastAsia" w:hAnsiTheme="minorEastAsia" w:hint="eastAsia"/>
          <w:lang w:eastAsia="zh-TW"/>
        </w:rPr>
        <w:t>到</w:t>
      </w:r>
      <w:r w:rsidRPr="006713E6">
        <w:rPr>
          <w:rFonts w:asciiTheme="minorEastAsia" w:hAnsiTheme="minorEastAsia"/>
          <w:lang w:eastAsia="zh-TW"/>
        </w:rPr>
        <w:t>25%</w:t>
      </w:r>
      <w:r w:rsidRPr="006713E6">
        <w:rPr>
          <w:rFonts w:asciiTheme="minorEastAsia" w:hAnsiTheme="minorEastAsia" w:hint="eastAsia"/>
          <w:lang w:eastAsia="zh-TW"/>
        </w:rPr>
        <w:t>之間，斜率絕對值範圍在</w:t>
      </w:r>
      <w:r w:rsidRPr="006713E6">
        <w:rPr>
          <w:rFonts w:asciiTheme="minorEastAsia" w:hAnsiTheme="minorEastAsia"/>
          <w:lang w:eastAsia="zh-TW"/>
        </w:rPr>
        <w:t>0.7</w:t>
      </w:r>
      <w:r w:rsidRPr="006713E6">
        <w:rPr>
          <w:rFonts w:asciiTheme="minorEastAsia" w:hAnsiTheme="minorEastAsia" w:hint="eastAsia"/>
          <w:lang w:eastAsia="zh-TW"/>
        </w:rPr>
        <w:t>到</w:t>
      </w:r>
      <w:r w:rsidRPr="006713E6">
        <w:rPr>
          <w:rFonts w:asciiTheme="minorEastAsia" w:hAnsiTheme="minorEastAsia"/>
          <w:lang w:eastAsia="zh-TW"/>
        </w:rPr>
        <w:t>1.3</w:t>
      </w:r>
      <w:r w:rsidRPr="006713E6">
        <w:rPr>
          <w:rFonts w:asciiTheme="minorEastAsia" w:hAnsiTheme="minorEastAsia" w:hint="eastAsia"/>
          <w:lang w:eastAsia="zh-TW"/>
        </w:rPr>
        <w:t>之間</w:t>
      </w:r>
    </w:p>
    <w:p w14:paraId="03FE6CB1" w14:textId="13EE9E9A"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如何運用</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3088F313" w14:textId="7CB156DB" w:rsidR="00306B3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當股價放量向上或向下突破三角形的上邊界或下邊界時，可視為買入或賣出信號，後市可能沿著突破方向發展。</w:t>
      </w:r>
    </w:p>
    <w:p w14:paraId="1DEDB21A" w14:textId="70E5E817" w:rsidR="0085770B" w:rsidRPr="006713E6" w:rsidRDefault="0085770B" w:rsidP="0085770B">
      <w:pPr>
        <w:rPr>
          <w:rFonts w:asciiTheme="minorEastAsia" w:hAnsiTheme="minorEastAsia" w:hint="eastAsia"/>
          <w:sz w:val="13"/>
          <w:szCs w:val="13"/>
          <w:lang w:eastAsia="zh-TW"/>
        </w:rPr>
      </w:pPr>
    </w:p>
    <w:p w14:paraId="568DA8F7" w14:textId="77777777" w:rsidR="0085770B" w:rsidRPr="006713E6" w:rsidRDefault="0085770B" w:rsidP="0085770B">
      <w:pPr>
        <w:rPr>
          <w:rFonts w:asciiTheme="minorEastAsia" w:hAnsiTheme="minorEastAsia" w:hint="eastAsia"/>
          <w:lang w:eastAsia="zh-TW"/>
        </w:rPr>
      </w:pPr>
    </w:p>
    <w:p w14:paraId="1397E832" w14:textId="1EF17CF1" w:rsidR="0085770B" w:rsidRPr="006713E6" w:rsidRDefault="006713E6">
      <w:pPr>
        <w:pStyle w:val="2"/>
        <w:rPr>
          <w:rFonts w:asciiTheme="minorEastAsia" w:eastAsiaTheme="minorEastAsia" w:hAnsiTheme="minorEastAsia" w:hint="eastAsia"/>
          <w:lang w:eastAsia="zh-TW"/>
        </w:rPr>
      </w:pPr>
      <w:r w:rsidRPr="006713E6">
        <w:rPr>
          <w:rFonts w:asciiTheme="minorEastAsia" w:eastAsiaTheme="minorEastAsia" w:hAnsiTheme="minorEastAsia"/>
          <w:lang w:eastAsia="zh-TW"/>
        </w:rPr>
        <w:lastRenderedPageBreak/>
        <w:t>10.</w:t>
      </w:r>
      <w:r w:rsidRPr="006713E6">
        <w:rPr>
          <w:rFonts w:asciiTheme="minorEastAsia" w:eastAsiaTheme="minorEastAsia" w:hAnsiTheme="minorEastAsia" w:hint="eastAsia"/>
          <w:lang w:eastAsia="zh-TW"/>
        </w:rPr>
        <w:t>上升三角形態</w:t>
      </w:r>
    </w:p>
    <w:p w14:paraId="115554CA" w14:textId="7295DD82"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整體介紹</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11A293F1" w14:textId="45C06FFD"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是一種較為常見的整理形態，通常預示著股價將繼續上升。</w:t>
      </w:r>
    </w:p>
    <w:p w14:paraId="25122DC3" w14:textId="4174814E"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形態描述</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457267EF" w14:textId="30C7BAED"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由一系列依次升高的波峰和一條水準的波谷線組成，波峰連線形成上升的上邊界，波谷連線形成水準的下邊界。成交量在上升過程中通常會逐漸增加，而在回調過程中會有所減少。</w:t>
      </w:r>
    </w:p>
    <w:p w14:paraId="510A0A59" w14:textId="7DF451EE"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如何運用</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2B33854E" w14:textId="681B2D3A"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當股價放量突破上升三角形的上邊界時，可視為買入信號，後市有望繼續上漲。</w:t>
      </w:r>
    </w:p>
    <w:p w14:paraId="42D644B8" w14:textId="3F05AA60" w:rsidR="0085770B" w:rsidRPr="006713E6" w:rsidRDefault="0085770B" w:rsidP="0085770B">
      <w:pPr>
        <w:rPr>
          <w:rFonts w:asciiTheme="minorEastAsia" w:hAnsiTheme="minorEastAsia" w:hint="eastAsia"/>
          <w:sz w:val="13"/>
          <w:szCs w:val="13"/>
        </w:rPr>
      </w:pPr>
    </w:p>
    <w:p w14:paraId="2D67294E" w14:textId="77777777" w:rsidR="0085770B" w:rsidRPr="006713E6" w:rsidRDefault="0085770B" w:rsidP="0085770B">
      <w:pPr>
        <w:rPr>
          <w:rFonts w:asciiTheme="minorEastAsia" w:hAnsiTheme="minorEastAsia" w:hint="eastAsia"/>
        </w:rPr>
      </w:pPr>
    </w:p>
    <w:p w14:paraId="69A85BC4" w14:textId="65F1C8A6" w:rsidR="0085770B" w:rsidRPr="006713E6" w:rsidRDefault="006713E6">
      <w:pPr>
        <w:pStyle w:val="2"/>
        <w:rPr>
          <w:rFonts w:asciiTheme="minorEastAsia" w:eastAsiaTheme="minorEastAsia" w:hAnsiTheme="minorEastAsia" w:hint="eastAsia"/>
          <w:lang w:eastAsia="zh-TW"/>
        </w:rPr>
      </w:pPr>
      <w:r w:rsidRPr="006713E6">
        <w:rPr>
          <w:rFonts w:asciiTheme="minorEastAsia" w:eastAsiaTheme="minorEastAsia" w:hAnsiTheme="minorEastAsia"/>
          <w:lang w:eastAsia="zh-TW"/>
        </w:rPr>
        <w:t>11.</w:t>
      </w:r>
      <w:r w:rsidRPr="006713E6">
        <w:rPr>
          <w:rFonts w:asciiTheme="minorEastAsia" w:eastAsiaTheme="minorEastAsia" w:hAnsiTheme="minorEastAsia" w:hint="eastAsia"/>
          <w:lang w:eastAsia="zh-TW"/>
        </w:rPr>
        <w:t>下降三角形態</w:t>
      </w:r>
    </w:p>
    <w:p w14:paraId="2F44564B" w14:textId="1FAA4E71"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整體介紹</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6BAF4858" w14:textId="26BF5363"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是一種較為常見的整理形態，通常預示著股價將繼續下降。</w:t>
      </w:r>
    </w:p>
    <w:p w14:paraId="3E7754A6" w14:textId="1F25BD2E"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形態描述</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02F747BD" w14:textId="4DA404C8"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由一系列依次降低的波谷和一條水準的波峰線組成，波谷連線形成下降的下邊界，波峰連線形成水準的上邊界。成交量在下跌過程中通常會逐漸增加，而在反彈過程中會有所減少。</w:t>
      </w:r>
    </w:p>
    <w:p w14:paraId="6387D28F" w14:textId="75BA70B8"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如何運用</w:t>
      </w:r>
      <w:r w:rsidRPr="006713E6">
        <w:rPr>
          <w:rFonts w:asciiTheme="minorEastAsia" w:hAnsiTheme="minorEastAsia"/>
          <w:lang w:eastAsia="zh-TW"/>
        </w:rPr>
        <w:t xml:space="preserve"> </w:t>
      </w:r>
      <w:r w:rsidRPr="006713E6">
        <w:rPr>
          <w:rFonts w:asciiTheme="minorEastAsia" w:hAnsiTheme="minorEastAsia" w:hint="eastAsia"/>
          <w:lang w:eastAsia="zh-TW"/>
        </w:rPr>
        <w:t>：</w:t>
      </w:r>
    </w:p>
    <w:p w14:paraId="6CA59AEE" w14:textId="1E93E471" w:rsidR="0085770B" w:rsidRPr="006713E6" w:rsidRDefault="006713E6" w:rsidP="0085770B">
      <w:pPr>
        <w:rPr>
          <w:rFonts w:asciiTheme="minorEastAsia" w:hAnsiTheme="minorEastAsia" w:hint="eastAsia"/>
          <w:lang w:eastAsia="zh-TW"/>
        </w:rPr>
      </w:pPr>
      <w:r w:rsidRPr="006713E6">
        <w:rPr>
          <w:rFonts w:asciiTheme="minorEastAsia" w:hAnsiTheme="minorEastAsia" w:hint="eastAsia"/>
          <w:lang w:eastAsia="zh-TW"/>
        </w:rPr>
        <w:t>當股價向下突破下降三角形的下邊界時，可視為賣出信號，後市可能繼續下跌。</w:t>
      </w:r>
    </w:p>
    <w:p w14:paraId="3117264E" w14:textId="5A671F00" w:rsidR="0085770B" w:rsidRPr="00006EE6" w:rsidRDefault="0085770B" w:rsidP="0085770B">
      <w:pPr>
        <w:rPr>
          <w:rFonts w:asciiTheme="minorEastAsia" w:hAnsiTheme="minorEastAsia" w:hint="eastAsia"/>
          <w:sz w:val="13"/>
          <w:szCs w:val="13"/>
        </w:rPr>
      </w:pPr>
    </w:p>
    <w:p w14:paraId="419EF996" w14:textId="77777777" w:rsidR="0085770B" w:rsidRPr="006713E6" w:rsidRDefault="0085770B" w:rsidP="0085770B">
      <w:pPr>
        <w:rPr>
          <w:rFonts w:asciiTheme="minorEastAsia" w:hAnsiTheme="minorEastAsia" w:hint="eastAsia"/>
        </w:rPr>
      </w:pPr>
    </w:p>
    <w:sectPr w:rsidR="0085770B" w:rsidRPr="006713E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4C41E" w14:textId="77777777" w:rsidR="00E21EE7" w:rsidRDefault="00E21EE7" w:rsidP="001D0819">
      <w:pPr>
        <w:spacing w:after="0" w:line="240" w:lineRule="auto"/>
      </w:pPr>
      <w:r>
        <w:separator/>
      </w:r>
    </w:p>
  </w:endnote>
  <w:endnote w:type="continuationSeparator" w:id="0">
    <w:p w14:paraId="4FAE3E5A" w14:textId="77777777" w:rsidR="00E21EE7" w:rsidRDefault="00E21EE7" w:rsidP="001D0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font178">
    <w:altName w:val="Calibri"/>
    <w:panose1 w:val="00000000000000000000"/>
    <w:charset w:val="00"/>
    <w:family w:val="auto"/>
    <w:notTrueType/>
    <w:pitch w:val="default"/>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BD188" w14:textId="77777777" w:rsidR="00E21EE7" w:rsidRDefault="00E21EE7" w:rsidP="001D0819">
      <w:pPr>
        <w:spacing w:after="0" w:line="240" w:lineRule="auto"/>
      </w:pPr>
      <w:r>
        <w:separator/>
      </w:r>
    </w:p>
  </w:footnote>
  <w:footnote w:type="continuationSeparator" w:id="0">
    <w:p w14:paraId="1D73301F" w14:textId="77777777" w:rsidR="00E21EE7" w:rsidRDefault="00E21EE7" w:rsidP="001D08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63567"/>
    <w:multiLevelType w:val="hybridMultilevel"/>
    <w:tmpl w:val="E2F690A8"/>
    <w:lvl w:ilvl="0" w:tplc="A34062C6">
      <w:start w:val="1"/>
      <w:numFmt w:val="decimal"/>
      <w:lvlText w:val="%1."/>
      <w:lvlJc w:val="left"/>
      <w:pPr>
        <w:ind w:left="360" w:hanging="360"/>
      </w:pPr>
      <w:rPr>
        <w:rFonts w:eastAsiaTheme="majorEastAsia"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4AE090C"/>
    <w:multiLevelType w:val="hybridMultilevel"/>
    <w:tmpl w:val="9C94885E"/>
    <w:lvl w:ilvl="0" w:tplc="FFFFFFFF">
      <w:start w:val="1"/>
      <w:numFmt w:val="decimal"/>
      <w:lvlText w:val="%1."/>
      <w:lvlJc w:val="left"/>
      <w:pPr>
        <w:ind w:left="440" w:hanging="440"/>
      </w:pPr>
      <w:rPr>
        <w:rFonts w:eastAsiaTheme="majorEastAsia"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 w15:restartNumberingAfterBreak="0">
    <w:nsid w:val="158E3643"/>
    <w:multiLevelType w:val="hybridMultilevel"/>
    <w:tmpl w:val="FFFFFFFF"/>
    <w:lvl w:ilvl="0" w:tplc="63680352">
      <w:start w:val="2"/>
      <w:numFmt w:val="decimal"/>
      <w:lvlText w:val="%1."/>
      <w:lvlJc w:val="left"/>
      <w:pPr>
        <w:ind w:left="720" w:hanging="360"/>
      </w:pPr>
    </w:lvl>
    <w:lvl w:ilvl="1" w:tplc="DFC65EEC">
      <w:start w:val="1"/>
      <w:numFmt w:val="lowerLetter"/>
      <w:lvlText w:val="%2."/>
      <w:lvlJc w:val="left"/>
      <w:pPr>
        <w:ind w:left="1440" w:hanging="360"/>
      </w:pPr>
    </w:lvl>
    <w:lvl w:ilvl="2" w:tplc="F80219D2">
      <w:start w:val="1"/>
      <w:numFmt w:val="lowerRoman"/>
      <w:lvlText w:val="%3."/>
      <w:lvlJc w:val="right"/>
      <w:pPr>
        <w:ind w:left="2160" w:hanging="180"/>
      </w:pPr>
    </w:lvl>
    <w:lvl w:ilvl="3" w:tplc="EC74C818">
      <w:start w:val="1"/>
      <w:numFmt w:val="decimal"/>
      <w:lvlText w:val="%4."/>
      <w:lvlJc w:val="left"/>
      <w:pPr>
        <w:ind w:left="2880" w:hanging="360"/>
      </w:pPr>
    </w:lvl>
    <w:lvl w:ilvl="4" w:tplc="D0FAAA4C">
      <w:start w:val="1"/>
      <w:numFmt w:val="lowerLetter"/>
      <w:lvlText w:val="%5."/>
      <w:lvlJc w:val="left"/>
      <w:pPr>
        <w:ind w:left="3600" w:hanging="360"/>
      </w:pPr>
    </w:lvl>
    <w:lvl w:ilvl="5" w:tplc="8ED60FF6">
      <w:start w:val="1"/>
      <w:numFmt w:val="lowerRoman"/>
      <w:lvlText w:val="%6."/>
      <w:lvlJc w:val="right"/>
      <w:pPr>
        <w:ind w:left="4320" w:hanging="180"/>
      </w:pPr>
    </w:lvl>
    <w:lvl w:ilvl="6" w:tplc="C5886696">
      <w:start w:val="1"/>
      <w:numFmt w:val="decimal"/>
      <w:lvlText w:val="%7."/>
      <w:lvlJc w:val="left"/>
      <w:pPr>
        <w:ind w:left="5040" w:hanging="360"/>
      </w:pPr>
    </w:lvl>
    <w:lvl w:ilvl="7" w:tplc="09F0AE70">
      <w:start w:val="1"/>
      <w:numFmt w:val="lowerLetter"/>
      <w:lvlText w:val="%8."/>
      <w:lvlJc w:val="left"/>
      <w:pPr>
        <w:ind w:left="5760" w:hanging="360"/>
      </w:pPr>
    </w:lvl>
    <w:lvl w:ilvl="8" w:tplc="A8B23312">
      <w:start w:val="1"/>
      <w:numFmt w:val="lowerRoman"/>
      <w:lvlText w:val="%9."/>
      <w:lvlJc w:val="right"/>
      <w:pPr>
        <w:ind w:left="6480" w:hanging="180"/>
      </w:pPr>
    </w:lvl>
  </w:abstractNum>
  <w:abstractNum w:abstractNumId="3" w15:restartNumberingAfterBreak="0">
    <w:nsid w:val="1721DF33"/>
    <w:multiLevelType w:val="hybridMultilevel"/>
    <w:tmpl w:val="FFFFFFFF"/>
    <w:lvl w:ilvl="0" w:tplc="59965C42">
      <w:start w:val="1"/>
      <w:numFmt w:val="decimal"/>
      <w:lvlText w:val="%1."/>
      <w:lvlJc w:val="left"/>
      <w:pPr>
        <w:ind w:left="720" w:hanging="360"/>
      </w:pPr>
    </w:lvl>
    <w:lvl w:ilvl="1" w:tplc="E8B891A8">
      <w:start w:val="1"/>
      <w:numFmt w:val="lowerLetter"/>
      <w:lvlText w:val="%2."/>
      <w:lvlJc w:val="left"/>
      <w:pPr>
        <w:ind w:left="1440" w:hanging="360"/>
      </w:pPr>
    </w:lvl>
    <w:lvl w:ilvl="2" w:tplc="43F477D8">
      <w:start w:val="1"/>
      <w:numFmt w:val="lowerRoman"/>
      <w:lvlText w:val="%3."/>
      <w:lvlJc w:val="right"/>
      <w:pPr>
        <w:ind w:left="2160" w:hanging="180"/>
      </w:pPr>
    </w:lvl>
    <w:lvl w:ilvl="3" w:tplc="20D02880">
      <w:start w:val="1"/>
      <w:numFmt w:val="decimal"/>
      <w:lvlText w:val="%4."/>
      <w:lvlJc w:val="left"/>
      <w:pPr>
        <w:ind w:left="2880" w:hanging="360"/>
      </w:pPr>
    </w:lvl>
    <w:lvl w:ilvl="4" w:tplc="2EE0A986">
      <w:start w:val="1"/>
      <w:numFmt w:val="lowerLetter"/>
      <w:lvlText w:val="%5."/>
      <w:lvlJc w:val="left"/>
      <w:pPr>
        <w:ind w:left="3600" w:hanging="360"/>
      </w:pPr>
    </w:lvl>
    <w:lvl w:ilvl="5" w:tplc="232250BC">
      <w:start w:val="1"/>
      <w:numFmt w:val="lowerRoman"/>
      <w:lvlText w:val="%6."/>
      <w:lvlJc w:val="right"/>
      <w:pPr>
        <w:ind w:left="4320" w:hanging="180"/>
      </w:pPr>
    </w:lvl>
    <w:lvl w:ilvl="6" w:tplc="B37C3864">
      <w:start w:val="1"/>
      <w:numFmt w:val="decimal"/>
      <w:lvlText w:val="%7."/>
      <w:lvlJc w:val="left"/>
      <w:pPr>
        <w:ind w:left="5040" w:hanging="360"/>
      </w:pPr>
    </w:lvl>
    <w:lvl w:ilvl="7" w:tplc="DAA8FB56">
      <w:start w:val="1"/>
      <w:numFmt w:val="lowerLetter"/>
      <w:lvlText w:val="%8."/>
      <w:lvlJc w:val="left"/>
      <w:pPr>
        <w:ind w:left="5760" w:hanging="360"/>
      </w:pPr>
    </w:lvl>
    <w:lvl w:ilvl="8" w:tplc="D3CA8C5C">
      <w:start w:val="1"/>
      <w:numFmt w:val="lowerRoman"/>
      <w:lvlText w:val="%9."/>
      <w:lvlJc w:val="right"/>
      <w:pPr>
        <w:ind w:left="6480" w:hanging="180"/>
      </w:pPr>
    </w:lvl>
  </w:abstractNum>
  <w:abstractNum w:abstractNumId="4" w15:restartNumberingAfterBreak="0">
    <w:nsid w:val="1D020A91"/>
    <w:multiLevelType w:val="hybridMultilevel"/>
    <w:tmpl w:val="0FDCBCD8"/>
    <w:lvl w:ilvl="0" w:tplc="A34062C6">
      <w:start w:val="1"/>
      <w:numFmt w:val="decimal"/>
      <w:lvlText w:val="%1."/>
      <w:lvlJc w:val="left"/>
      <w:pPr>
        <w:ind w:left="440" w:hanging="440"/>
      </w:pPr>
      <w:rPr>
        <w:rFonts w:eastAsiaTheme="majorEastAsia"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469CE3C1"/>
    <w:multiLevelType w:val="hybridMultilevel"/>
    <w:tmpl w:val="FFFFFFFF"/>
    <w:lvl w:ilvl="0" w:tplc="7C10F69E">
      <w:start w:val="1"/>
      <w:numFmt w:val="decimal"/>
      <w:lvlText w:val="%1."/>
      <w:lvlJc w:val="left"/>
      <w:pPr>
        <w:ind w:left="720" w:hanging="360"/>
      </w:pPr>
    </w:lvl>
    <w:lvl w:ilvl="1" w:tplc="CE228610">
      <w:start w:val="1"/>
      <w:numFmt w:val="lowerLetter"/>
      <w:lvlText w:val="%2."/>
      <w:lvlJc w:val="left"/>
      <w:pPr>
        <w:ind w:left="1440" w:hanging="360"/>
      </w:pPr>
    </w:lvl>
    <w:lvl w:ilvl="2" w:tplc="8F068042">
      <w:start w:val="1"/>
      <w:numFmt w:val="lowerRoman"/>
      <w:lvlText w:val="%3."/>
      <w:lvlJc w:val="right"/>
      <w:pPr>
        <w:ind w:left="2160" w:hanging="180"/>
      </w:pPr>
    </w:lvl>
    <w:lvl w:ilvl="3" w:tplc="C3A4DEC8">
      <w:start w:val="1"/>
      <w:numFmt w:val="decimal"/>
      <w:lvlText w:val="%4."/>
      <w:lvlJc w:val="left"/>
      <w:pPr>
        <w:ind w:left="2880" w:hanging="360"/>
      </w:pPr>
    </w:lvl>
    <w:lvl w:ilvl="4" w:tplc="3828D4BE">
      <w:start w:val="1"/>
      <w:numFmt w:val="lowerLetter"/>
      <w:lvlText w:val="%5."/>
      <w:lvlJc w:val="left"/>
      <w:pPr>
        <w:ind w:left="3600" w:hanging="360"/>
      </w:pPr>
    </w:lvl>
    <w:lvl w:ilvl="5" w:tplc="1528F9BE">
      <w:start w:val="1"/>
      <w:numFmt w:val="lowerRoman"/>
      <w:lvlText w:val="%6."/>
      <w:lvlJc w:val="right"/>
      <w:pPr>
        <w:ind w:left="4320" w:hanging="180"/>
      </w:pPr>
    </w:lvl>
    <w:lvl w:ilvl="6" w:tplc="A1A6DF40">
      <w:start w:val="1"/>
      <w:numFmt w:val="decimal"/>
      <w:lvlText w:val="%7."/>
      <w:lvlJc w:val="left"/>
      <w:pPr>
        <w:ind w:left="5040" w:hanging="360"/>
      </w:pPr>
    </w:lvl>
    <w:lvl w:ilvl="7" w:tplc="53E87CBE">
      <w:start w:val="1"/>
      <w:numFmt w:val="lowerLetter"/>
      <w:lvlText w:val="%8."/>
      <w:lvlJc w:val="left"/>
      <w:pPr>
        <w:ind w:left="5760" w:hanging="360"/>
      </w:pPr>
    </w:lvl>
    <w:lvl w:ilvl="8" w:tplc="ECD686AA">
      <w:start w:val="1"/>
      <w:numFmt w:val="lowerRoman"/>
      <w:lvlText w:val="%9."/>
      <w:lvlJc w:val="right"/>
      <w:pPr>
        <w:ind w:left="6480" w:hanging="180"/>
      </w:pPr>
    </w:lvl>
  </w:abstractNum>
  <w:abstractNum w:abstractNumId="6" w15:restartNumberingAfterBreak="0">
    <w:nsid w:val="643F119D"/>
    <w:multiLevelType w:val="hybridMultilevel"/>
    <w:tmpl w:val="49C8E14A"/>
    <w:lvl w:ilvl="0" w:tplc="6C80E718">
      <w:start w:val="1"/>
      <w:numFmt w:val="bullet"/>
      <w:lvlText w:val=""/>
      <w:lvlJc w:val="left"/>
      <w:pPr>
        <w:ind w:left="720" w:hanging="360"/>
      </w:pPr>
      <w:rPr>
        <w:rFonts w:ascii="Symbol" w:eastAsia="等线" w:hAnsi="Symbol" w:cs="Calibri" w:hint="default"/>
      </w:rPr>
    </w:lvl>
    <w:lvl w:ilvl="1" w:tplc="3C090003">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7" w15:restartNumberingAfterBreak="0">
    <w:nsid w:val="6A2FAD8E"/>
    <w:multiLevelType w:val="hybridMultilevel"/>
    <w:tmpl w:val="FFFFFFFF"/>
    <w:lvl w:ilvl="0" w:tplc="F2461462">
      <w:start w:val="1"/>
      <w:numFmt w:val="decimal"/>
      <w:lvlText w:val="%1."/>
      <w:lvlJc w:val="left"/>
      <w:pPr>
        <w:ind w:left="720" w:hanging="360"/>
      </w:pPr>
    </w:lvl>
    <w:lvl w:ilvl="1" w:tplc="6CE642A6">
      <w:start w:val="1"/>
      <w:numFmt w:val="lowerLetter"/>
      <w:lvlText w:val="%2."/>
      <w:lvlJc w:val="left"/>
      <w:pPr>
        <w:ind w:left="1440" w:hanging="360"/>
      </w:pPr>
    </w:lvl>
    <w:lvl w:ilvl="2" w:tplc="4FB655A8">
      <w:start w:val="1"/>
      <w:numFmt w:val="lowerRoman"/>
      <w:lvlText w:val="%3."/>
      <w:lvlJc w:val="right"/>
      <w:pPr>
        <w:ind w:left="2160" w:hanging="180"/>
      </w:pPr>
    </w:lvl>
    <w:lvl w:ilvl="3" w:tplc="A4A4CA9A">
      <w:start w:val="1"/>
      <w:numFmt w:val="decimal"/>
      <w:lvlText w:val="%4."/>
      <w:lvlJc w:val="left"/>
      <w:pPr>
        <w:ind w:left="2880" w:hanging="360"/>
      </w:pPr>
    </w:lvl>
    <w:lvl w:ilvl="4" w:tplc="F4564646">
      <w:start w:val="1"/>
      <w:numFmt w:val="lowerLetter"/>
      <w:lvlText w:val="%5."/>
      <w:lvlJc w:val="left"/>
      <w:pPr>
        <w:ind w:left="3600" w:hanging="360"/>
      </w:pPr>
    </w:lvl>
    <w:lvl w:ilvl="5" w:tplc="533C75BC">
      <w:start w:val="1"/>
      <w:numFmt w:val="lowerRoman"/>
      <w:lvlText w:val="%6."/>
      <w:lvlJc w:val="right"/>
      <w:pPr>
        <w:ind w:left="4320" w:hanging="180"/>
      </w:pPr>
    </w:lvl>
    <w:lvl w:ilvl="6" w:tplc="1B2A853E">
      <w:start w:val="1"/>
      <w:numFmt w:val="decimal"/>
      <w:lvlText w:val="%7."/>
      <w:lvlJc w:val="left"/>
      <w:pPr>
        <w:ind w:left="5040" w:hanging="360"/>
      </w:pPr>
    </w:lvl>
    <w:lvl w:ilvl="7" w:tplc="46209E1E">
      <w:start w:val="1"/>
      <w:numFmt w:val="lowerLetter"/>
      <w:lvlText w:val="%8."/>
      <w:lvlJc w:val="left"/>
      <w:pPr>
        <w:ind w:left="5760" w:hanging="360"/>
      </w:pPr>
    </w:lvl>
    <w:lvl w:ilvl="8" w:tplc="9026692E">
      <w:start w:val="1"/>
      <w:numFmt w:val="lowerRoman"/>
      <w:lvlText w:val="%9."/>
      <w:lvlJc w:val="right"/>
      <w:pPr>
        <w:ind w:left="6480" w:hanging="180"/>
      </w:pPr>
    </w:lvl>
  </w:abstractNum>
  <w:abstractNum w:abstractNumId="8" w15:restartNumberingAfterBreak="0">
    <w:nsid w:val="7DB71A20"/>
    <w:multiLevelType w:val="hybridMultilevel"/>
    <w:tmpl w:val="E744A84A"/>
    <w:lvl w:ilvl="0" w:tplc="A34062C6">
      <w:start w:val="1"/>
      <w:numFmt w:val="decimal"/>
      <w:lvlText w:val="%1."/>
      <w:lvlJc w:val="left"/>
      <w:pPr>
        <w:ind w:left="360" w:hanging="360"/>
      </w:pPr>
      <w:rPr>
        <w:rFonts w:eastAsiaTheme="majorEastAsia"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112355576">
    <w:abstractNumId w:val="7"/>
  </w:num>
  <w:num w:numId="2" w16cid:durableId="1204292972">
    <w:abstractNumId w:val="3"/>
  </w:num>
  <w:num w:numId="3" w16cid:durableId="1301181713">
    <w:abstractNumId w:val="2"/>
  </w:num>
  <w:num w:numId="4" w16cid:durableId="2003044047">
    <w:abstractNumId w:val="5"/>
  </w:num>
  <w:num w:numId="5" w16cid:durableId="2104957837">
    <w:abstractNumId w:val="6"/>
  </w:num>
  <w:num w:numId="6" w16cid:durableId="496775936">
    <w:abstractNumId w:val="0"/>
  </w:num>
  <w:num w:numId="7" w16cid:durableId="1856847655">
    <w:abstractNumId w:val="8"/>
  </w:num>
  <w:num w:numId="8" w16cid:durableId="1296835669">
    <w:abstractNumId w:val="4"/>
  </w:num>
  <w:num w:numId="9" w16cid:durableId="1195071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0E3"/>
    <w:rsid w:val="00002D19"/>
    <w:rsid w:val="00006EE6"/>
    <w:rsid w:val="000070F6"/>
    <w:rsid w:val="00020A30"/>
    <w:rsid w:val="00021205"/>
    <w:rsid w:val="000236DC"/>
    <w:rsid w:val="000263F6"/>
    <w:rsid w:val="00035E82"/>
    <w:rsid w:val="00042645"/>
    <w:rsid w:val="000458C5"/>
    <w:rsid w:val="00050C39"/>
    <w:rsid w:val="00054F92"/>
    <w:rsid w:val="0005538F"/>
    <w:rsid w:val="00056779"/>
    <w:rsid w:val="00064666"/>
    <w:rsid w:val="00072078"/>
    <w:rsid w:val="0007580A"/>
    <w:rsid w:val="0008051E"/>
    <w:rsid w:val="00086A91"/>
    <w:rsid w:val="00086AAA"/>
    <w:rsid w:val="00087814"/>
    <w:rsid w:val="000932C1"/>
    <w:rsid w:val="000941B3"/>
    <w:rsid w:val="000950FA"/>
    <w:rsid w:val="00097BE9"/>
    <w:rsid w:val="00097F45"/>
    <w:rsid w:val="000A14B5"/>
    <w:rsid w:val="000A60FE"/>
    <w:rsid w:val="000B6618"/>
    <w:rsid w:val="000C091F"/>
    <w:rsid w:val="000C7AD4"/>
    <w:rsid w:val="000D0E3E"/>
    <w:rsid w:val="000D7928"/>
    <w:rsid w:val="000D7C5E"/>
    <w:rsid w:val="000E5829"/>
    <w:rsid w:val="001007F2"/>
    <w:rsid w:val="00105235"/>
    <w:rsid w:val="00105390"/>
    <w:rsid w:val="0011221F"/>
    <w:rsid w:val="0011337E"/>
    <w:rsid w:val="00121E93"/>
    <w:rsid w:val="00124261"/>
    <w:rsid w:val="0012707A"/>
    <w:rsid w:val="00136450"/>
    <w:rsid w:val="001674DB"/>
    <w:rsid w:val="0017504C"/>
    <w:rsid w:val="001933BA"/>
    <w:rsid w:val="00193D19"/>
    <w:rsid w:val="001A2721"/>
    <w:rsid w:val="001A56A3"/>
    <w:rsid w:val="001A73BE"/>
    <w:rsid w:val="001B16D0"/>
    <w:rsid w:val="001B521A"/>
    <w:rsid w:val="001C1497"/>
    <w:rsid w:val="001C598B"/>
    <w:rsid w:val="001D0819"/>
    <w:rsid w:val="001D45A7"/>
    <w:rsid w:val="001E0FCF"/>
    <w:rsid w:val="001E2487"/>
    <w:rsid w:val="001E516D"/>
    <w:rsid w:val="001E5A85"/>
    <w:rsid w:val="001F36E0"/>
    <w:rsid w:val="001F43AD"/>
    <w:rsid w:val="001F510F"/>
    <w:rsid w:val="0020205E"/>
    <w:rsid w:val="002111C8"/>
    <w:rsid w:val="00214F23"/>
    <w:rsid w:val="00221491"/>
    <w:rsid w:val="00221C00"/>
    <w:rsid w:val="00225342"/>
    <w:rsid w:val="00225A86"/>
    <w:rsid w:val="002433BF"/>
    <w:rsid w:val="00275FD4"/>
    <w:rsid w:val="0027746C"/>
    <w:rsid w:val="00281150"/>
    <w:rsid w:val="00290958"/>
    <w:rsid w:val="002B29C1"/>
    <w:rsid w:val="002C32E2"/>
    <w:rsid w:val="002C4DCD"/>
    <w:rsid w:val="002C767A"/>
    <w:rsid w:val="002D3DB3"/>
    <w:rsid w:val="002D47BB"/>
    <w:rsid w:val="003009B2"/>
    <w:rsid w:val="003058DE"/>
    <w:rsid w:val="00305CC6"/>
    <w:rsid w:val="0030624A"/>
    <w:rsid w:val="00306B3B"/>
    <w:rsid w:val="003171DD"/>
    <w:rsid w:val="0032215D"/>
    <w:rsid w:val="003227CF"/>
    <w:rsid w:val="003276C4"/>
    <w:rsid w:val="00331386"/>
    <w:rsid w:val="003369EC"/>
    <w:rsid w:val="003530C8"/>
    <w:rsid w:val="00365515"/>
    <w:rsid w:val="00367A1C"/>
    <w:rsid w:val="0037345C"/>
    <w:rsid w:val="00374FF6"/>
    <w:rsid w:val="0039176D"/>
    <w:rsid w:val="0039433B"/>
    <w:rsid w:val="003C3A57"/>
    <w:rsid w:val="003C585A"/>
    <w:rsid w:val="003D0DE3"/>
    <w:rsid w:val="003E7D49"/>
    <w:rsid w:val="003F78A6"/>
    <w:rsid w:val="00402FF1"/>
    <w:rsid w:val="00413B9D"/>
    <w:rsid w:val="004142BA"/>
    <w:rsid w:val="00414AA1"/>
    <w:rsid w:val="00414D79"/>
    <w:rsid w:val="004223EA"/>
    <w:rsid w:val="004241A8"/>
    <w:rsid w:val="00436494"/>
    <w:rsid w:val="00440919"/>
    <w:rsid w:val="00443871"/>
    <w:rsid w:val="00443E08"/>
    <w:rsid w:val="00447048"/>
    <w:rsid w:val="00447232"/>
    <w:rsid w:val="004476B7"/>
    <w:rsid w:val="004550F6"/>
    <w:rsid w:val="004609CE"/>
    <w:rsid w:val="00460BC0"/>
    <w:rsid w:val="00465FB3"/>
    <w:rsid w:val="00472592"/>
    <w:rsid w:val="00477D17"/>
    <w:rsid w:val="00495CE0"/>
    <w:rsid w:val="004975A8"/>
    <w:rsid w:val="004A5BBB"/>
    <w:rsid w:val="004B08AF"/>
    <w:rsid w:val="004B15BE"/>
    <w:rsid w:val="004C59AF"/>
    <w:rsid w:val="004D0378"/>
    <w:rsid w:val="004D3A48"/>
    <w:rsid w:val="004D6E05"/>
    <w:rsid w:val="004E6FA7"/>
    <w:rsid w:val="004F3AA8"/>
    <w:rsid w:val="005143DE"/>
    <w:rsid w:val="00525C35"/>
    <w:rsid w:val="0052703B"/>
    <w:rsid w:val="00530CC0"/>
    <w:rsid w:val="00535A34"/>
    <w:rsid w:val="00542024"/>
    <w:rsid w:val="005451A6"/>
    <w:rsid w:val="0055600A"/>
    <w:rsid w:val="00561E59"/>
    <w:rsid w:val="00562C53"/>
    <w:rsid w:val="005700B0"/>
    <w:rsid w:val="00577A2B"/>
    <w:rsid w:val="00581A15"/>
    <w:rsid w:val="0058443F"/>
    <w:rsid w:val="00584BF4"/>
    <w:rsid w:val="005966A3"/>
    <w:rsid w:val="005A2BE2"/>
    <w:rsid w:val="005C1D9E"/>
    <w:rsid w:val="005C715B"/>
    <w:rsid w:val="005D2873"/>
    <w:rsid w:val="005D7C1C"/>
    <w:rsid w:val="005E6A30"/>
    <w:rsid w:val="005E74EF"/>
    <w:rsid w:val="006009E1"/>
    <w:rsid w:val="00604333"/>
    <w:rsid w:val="006060FD"/>
    <w:rsid w:val="00607070"/>
    <w:rsid w:val="006136A5"/>
    <w:rsid w:val="00614960"/>
    <w:rsid w:val="006158E1"/>
    <w:rsid w:val="006256DA"/>
    <w:rsid w:val="0062598E"/>
    <w:rsid w:val="0064321D"/>
    <w:rsid w:val="00644985"/>
    <w:rsid w:val="00647B78"/>
    <w:rsid w:val="00654C3A"/>
    <w:rsid w:val="00655558"/>
    <w:rsid w:val="006713E6"/>
    <w:rsid w:val="00673E4E"/>
    <w:rsid w:val="006803B6"/>
    <w:rsid w:val="00680E28"/>
    <w:rsid w:val="006865C2"/>
    <w:rsid w:val="00691A45"/>
    <w:rsid w:val="00696B01"/>
    <w:rsid w:val="006A36B2"/>
    <w:rsid w:val="006B399A"/>
    <w:rsid w:val="006C0ABF"/>
    <w:rsid w:val="006C6F4E"/>
    <w:rsid w:val="006D3D92"/>
    <w:rsid w:val="006E0A2E"/>
    <w:rsid w:val="006E0E56"/>
    <w:rsid w:val="006E5BE4"/>
    <w:rsid w:val="006E681F"/>
    <w:rsid w:val="006F1FD3"/>
    <w:rsid w:val="006F231A"/>
    <w:rsid w:val="006F33C2"/>
    <w:rsid w:val="007046DB"/>
    <w:rsid w:val="00711883"/>
    <w:rsid w:val="00725386"/>
    <w:rsid w:val="00733F02"/>
    <w:rsid w:val="00734415"/>
    <w:rsid w:val="00742136"/>
    <w:rsid w:val="00750F15"/>
    <w:rsid w:val="00753133"/>
    <w:rsid w:val="007570F2"/>
    <w:rsid w:val="0076152E"/>
    <w:rsid w:val="007642DD"/>
    <w:rsid w:val="00766688"/>
    <w:rsid w:val="00767BFD"/>
    <w:rsid w:val="0077323C"/>
    <w:rsid w:val="0077513F"/>
    <w:rsid w:val="007776C7"/>
    <w:rsid w:val="00780EC0"/>
    <w:rsid w:val="007A6DE6"/>
    <w:rsid w:val="007B18DC"/>
    <w:rsid w:val="007B3EC8"/>
    <w:rsid w:val="007B63FE"/>
    <w:rsid w:val="007C2CF2"/>
    <w:rsid w:val="007D20A1"/>
    <w:rsid w:val="007D6EC2"/>
    <w:rsid w:val="007E5E41"/>
    <w:rsid w:val="007E6ABB"/>
    <w:rsid w:val="007F0158"/>
    <w:rsid w:val="007F5EFA"/>
    <w:rsid w:val="008064CD"/>
    <w:rsid w:val="00811111"/>
    <w:rsid w:val="00822AB7"/>
    <w:rsid w:val="008264CE"/>
    <w:rsid w:val="00836A68"/>
    <w:rsid w:val="008428AE"/>
    <w:rsid w:val="00844E60"/>
    <w:rsid w:val="008454A4"/>
    <w:rsid w:val="008468D5"/>
    <w:rsid w:val="0085223A"/>
    <w:rsid w:val="0085770B"/>
    <w:rsid w:val="008609B8"/>
    <w:rsid w:val="0086238F"/>
    <w:rsid w:val="00866FB7"/>
    <w:rsid w:val="00871FBF"/>
    <w:rsid w:val="00873C4A"/>
    <w:rsid w:val="00873EB5"/>
    <w:rsid w:val="00876111"/>
    <w:rsid w:val="00885974"/>
    <w:rsid w:val="00885A82"/>
    <w:rsid w:val="008929BC"/>
    <w:rsid w:val="0089461F"/>
    <w:rsid w:val="00894BD8"/>
    <w:rsid w:val="008A00B6"/>
    <w:rsid w:val="008A44A7"/>
    <w:rsid w:val="008A72D2"/>
    <w:rsid w:val="008B77BB"/>
    <w:rsid w:val="008C0BC4"/>
    <w:rsid w:val="008C2914"/>
    <w:rsid w:val="008C6900"/>
    <w:rsid w:val="008C6EAA"/>
    <w:rsid w:val="008D02A0"/>
    <w:rsid w:val="008D1684"/>
    <w:rsid w:val="008D2851"/>
    <w:rsid w:val="008D4278"/>
    <w:rsid w:val="008D7DFB"/>
    <w:rsid w:val="008E354D"/>
    <w:rsid w:val="008F1C97"/>
    <w:rsid w:val="00904529"/>
    <w:rsid w:val="00904E9F"/>
    <w:rsid w:val="00905CD6"/>
    <w:rsid w:val="00910846"/>
    <w:rsid w:val="0091313A"/>
    <w:rsid w:val="00922969"/>
    <w:rsid w:val="00932107"/>
    <w:rsid w:val="00936488"/>
    <w:rsid w:val="00940F46"/>
    <w:rsid w:val="00942371"/>
    <w:rsid w:val="009429CC"/>
    <w:rsid w:val="009463B6"/>
    <w:rsid w:val="00946F55"/>
    <w:rsid w:val="00950E53"/>
    <w:rsid w:val="009518EB"/>
    <w:rsid w:val="0096245D"/>
    <w:rsid w:val="00965005"/>
    <w:rsid w:val="00975612"/>
    <w:rsid w:val="00981401"/>
    <w:rsid w:val="009920B3"/>
    <w:rsid w:val="009963A9"/>
    <w:rsid w:val="009A2694"/>
    <w:rsid w:val="009A2B4C"/>
    <w:rsid w:val="009A6FCF"/>
    <w:rsid w:val="009B1A3D"/>
    <w:rsid w:val="009B373C"/>
    <w:rsid w:val="009C48DF"/>
    <w:rsid w:val="009D50E3"/>
    <w:rsid w:val="009F2884"/>
    <w:rsid w:val="009F4A4E"/>
    <w:rsid w:val="009F7BE7"/>
    <w:rsid w:val="00A005F8"/>
    <w:rsid w:val="00A01F61"/>
    <w:rsid w:val="00A054B2"/>
    <w:rsid w:val="00A1516E"/>
    <w:rsid w:val="00A1752A"/>
    <w:rsid w:val="00A31B38"/>
    <w:rsid w:val="00A46791"/>
    <w:rsid w:val="00A52E20"/>
    <w:rsid w:val="00A64B4D"/>
    <w:rsid w:val="00A66BED"/>
    <w:rsid w:val="00A92227"/>
    <w:rsid w:val="00A9238F"/>
    <w:rsid w:val="00A9504D"/>
    <w:rsid w:val="00A954EB"/>
    <w:rsid w:val="00A967D5"/>
    <w:rsid w:val="00A96D27"/>
    <w:rsid w:val="00A97597"/>
    <w:rsid w:val="00AA285F"/>
    <w:rsid w:val="00AB157D"/>
    <w:rsid w:val="00AC4CFD"/>
    <w:rsid w:val="00AD24A1"/>
    <w:rsid w:val="00AD369C"/>
    <w:rsid w:val="00AE3F06"/>
    <w:rsid w:val="00AF40FF"/>
    <w:rsid w:val="00AF6E09"/>
    <w:rsid w:val="00B0044D"/>
    <w:rsid w:val="00B106A9"/>
    <w:rsid w:val="00B17C0C"/>
    <w:rsid w:val="00B2626D"/>
    <w:rsid w:val="00B33B41"/>
    <w:rsid w:val="00B3583F"/>
    <w:rsid w:val="00B625E0"/>
    <w:rsid w:val="00B70C65"/>
    <w:rsid w:val="00B73864"/>
    <w:rsid w:val="00B8136A"/>
    <w:rsid w:val="00B861C2"/>
    <w:rsid w:val="00BA183C"/>
    <w:rsid w:val="00BA25B8"/>
    <w:rsid w:val="00BA6B49"/>
    <w:rsid w:val="00BB1C61"/>
    <w:rsid w:val="00BB289E"/>
    <w:rsid w:val="00BC06A1"/>
    <w:rsid w:val="00BD0E87"/>
    <w:rsid w:val="00BE2451"/>
    <w:rsid w:val="00BE4857"/>
    <w:rsid w:val="00BF058F"/>
    <w:rsid w:val="00BF0E8B"/>
    <w:rsid w:val="00C02595"/>
    <w:rsid w:val="00C111CB"/>
    <w:rsid w:val="00C14931"/>
    <w:rsid w:val="00C335DC"/>
    <w:rsid w:val="00C45C22"/>
    <w:rsid w:val="00C50C13"/>
    <w:rsid w:val="00C563DA"/>
    <w:rsid w:val="00C61072"/>
    <w:rsid w:val="00C64D30"/>
    <w:rsid w:val="00C72389"/>
    <w:rsid w:val="00C94F6D"/>
    <w:rsid w:val="00C97268"/>
    <w:rsid w:val="00CA3921"/>
    <w:rsid w:val="00CA4BB9"/>
    <w:rsid w:val="00CB1854"/>
    <w:rsid w:val="00CC19A0"/>
    <w:rsid w:val="00CD0D70"/>
    <w:rsid w:val="00CD0DC9"/>
    <w:rsid w:val="00CD1E86"/>
    <w:rsid w:val="00CD5C05"/>
    <w:rsid w:val="00CE75C5"/>
    <w:rsid w:val="00D16B54"/>
    <w:rsid w:val="00D23F1B"/>
    <w:rsid w:val="00D427BF"/>
    <w:rsid w:val="00D46E72"/>
    <w:rsid w:val="00D53820"/>
    <w:rsid w:val="00D624D4"/>
    <w:rsid w:val="00D62F25"/>
    <w:rsid w:val="00D82F1D"/>
    <w:rsid w:val="00D92CAA"/>
    <w:rsid w:val="00D95D98"/>
    <w:rsid w:val="00DB371E"/>
    <w:rsid w:val="00DB43DC"/>
    <w:rsid w:val="00DB5AFB"/>
    <w:rsid w:val="00DB6323"/>
    <w:rsid w:val="00DB6509"/>
    <w:rsid w:val="00DC04F1"/>
    <w:rsid w:val="00DC5BF1"/>
    <w:rsid w:val="00DD3959"/>
    <w:rsid w:val="00DD4B2F"/>
    <w:rsid w:val="00DD7C4F"/>
    <w:rsid w:val="00DE11DF"/>
    <w:rsid w:val="00DE4A76"/>
    <w:rsid w:val="00DE7C9A"/>
    <w:rsid w:val="00DF2F11"/>
    <w:rsid w:val="00E044FF"/>
    <w:rsid w:val="00E11D25"/>
    <w:rsid w:val="00E219EF"/>
    <w:rsid w:val="00E21EE7"/>
    <w:rsid w:val="00E22945"/>
    <w:rsid w:val="00E279DA"/>
    <w:rsid w:val="00E30A40"/>
    <w:rsid w:val="00E32E72"/>
    <w:rsid w:val="00E346BE"/>
    <w:rsid w:val="00E464FB"/>
    <w:rsid w:val="00E535A7"/>
    <w:rsid w:val="00E55D7F"/>
    <w:rsid w:val="00E5652F"/>
    <w:rsid w:val="00E62619"/>
    <w:rsid w:val="00E6348A"/>
    <w:rsid w:val="00E67274"/>
    <w:rsid w:val="00E75FD8"/>
    <w:rsid w:val="00E7653C"/>
    <w:rsid w:val="00E819A4"/>
    <w:rsid w:val="00E8459E"/>
    <w:rsid w:val="00E84C50"/>
    <w:rsid w:val="00E854CE"/>
    <w:rsid w:val="00E91F12"/>
    <w:rsid w:val="00E95590"/>
    <w:rsid w:val="00E978B3"/>
    <w:rsid w:val="00EB125F"/>
    <w:rsid w:val="00EB6E9F"/>
    <w:rsid w:val="00EC0B29"/>
    <w:rsid w:val="00EC2466"/>
    <w:rsid w:val="00ED13A7"/>
    <w:rsid w:val="00ED6F32"/>
    <w:rsid w:val="00EE1077"/>
    <w:rsid w:val="00EE128D"/>
    <w:rsid w:val="00EE21B0"/>
    <w:rsid w:val="00EE3F44"/>
    <w:rsid w:val="00EE61C7"/>
    <w:rsid w:val="00EF2D8F"/>
    <w:rsid w:val="00F02FF9"/>
    <w:rsid w:val="00F043AB"/>
    <w:rsid w:val="00F07C9D"/>
    <w:rsid w:val="00F1090B"/>
    <w:rsid w:val="00F11AE0"/>
    <w:rsid w:val="00F1781E"/>
    <w:rsid w:val="00F2390E"/>
    <w:rsid w:val="00F25B1B"/>
    <w:rsid w:val="00F33033"/>
    <w:rsid w:val="00F3332C"/>
    <w:rsid w:val="00F35B46"/>
    <w:rsid w:val="00F415D3"/>
    <w:rsid w:val="00F50241"/>
    <w:rsid w:val="00F5281C"/>
    <w:rsid w:val="00F53CF4"/>
    <w:rsid w:val="00F66745"/>
    <w:rsid w:val="00F7431C"/>
    <w:rsid w:val="00F77460"/>
    <w:rsid w:val="00F819EA"/>
    <w:rsid w:val="00F84AF2"/>
    <w:rsid w:val="00F87A4B"/>
    <w:rsid w:val="00F92357"/>
    <w:rsid w:val="00FB6AA1"/>
    <w:rsid w:val="00FD6D51"/>
    <w:rsid w:val="00FF0CEC"/>
    <w:rsid w:val="00FF6CB9"/>
    <w:rsid w:val="0110E8CA"/>
    <w:rsid w:val="0549CEB1"/>
    <w:rsid w:val="06306C1D"/>
    <w:rsid w:val="064DC699"/>
    <w:rsid w:val="074AA0A6"/>
    <w:rsid w:val="09B85279"/>
    <w:rsid w:val="09ED2DAF"/>
    <w:rsid w:val="0E30A214"/>
    <w:rsid w:val="10146AD2"/>
    <w:rsid w:val="13EC03C8"/>
    <w:rsid w:val="13FF3E4D"/>
    <w:rsid w:val="15D25D6A"/>
    <w:rsid w:val="15FF4CB2"/>
    <w:rsid w:val="1664E9A7"/>
    <w:rsid w:val="183562FF"/>
    <w:rsid w:val="19A280E3"/>
    <w:rsid w:val="1CA1D610"/>
    <w:rsid w:val="1CAA3133"/>
    <w:rsid w:val="1D63A7AC"/>
    <w:rsid w:val="1D7839C1"/>
    <w:rsid w:val="1F17CE1D"/>
    <w:rsid w:val="1FB43904"/>
    <w:rsid w:val="20E6F60E"/>
    <w:rsid w:val="2118EF17"/>
    <w:rsid w:val="21496647"/>
    <w:rsid w:val="21C03FE1"/>
    <w:rsid w:val="229F29CB"/>
    <w:rsid w:val="240349FC"/>
    <w:rsid w:val="2C9719F0"/>
    <w:rsid w:val="306F4D23"/>
    <w:rsid w:val="30B83E57"/>
    <w:rsid w:val="30F150D3"/>
    <w:rsid w:val="3776621A"/>
    <w:rsid w:val="39BF64E2"/>
    <w:rsid w:val="3AC8D27D"/>
    <w:rsid w:val="3CDBCA41"/>
    <w:rsid w:val="3CF24675"/>
    <w:rsid w:val="3D4D83E3"/>
    <w:rsid w:val="4013E63A"/>
    <w:rsid w:val="43A79ABA"/>
    <w:rsid w:val="43B6AD07"/>
    <w:rsid w:val="43DB96AA"/>
    <w:rsid w:val="44404F7A"/>
    <w:rsid w:val="448AC224"/>
    <w:rsid w:val="46A5E32F"/>
    <w:rsid w:val="4712129E"/>
    <w:rsid w:val="47D96AB6"/>
    <w:rsid w:val="48048153"/>
    <w:rsid w:val="48CEDC39"/>
    <w:rsid w:val="4D880C6F"/>
    <w:rsid w:val="4EDA6F23"/>
    <w:rsid w:val="50D2BE56"/>
    <w:rsid w:val="50EE395C"/>
    <w:rsid w:val="51165B95"/>
    <w:rsid w:val="56A7D2BD"/>
    <w:rsid w:val="57C3BEF2"/>
    <w:rsid w:val="676A557E"/>
    <w:rsid w:val="6F1EEA24"/>
    <w:rsid w:val="6F4F1F34"/>
    <w:rsid w:val="71E7396C"/>
    <w:rsid w:val="72A9BEAB"/>
    <w:rsid w:val="74FFEBF5"/>
    <w:rsid w:val="7689715D"/>
    <w:rsid w:val="76FB2CE3"/>
    <w:rsid w:val="78841CFB"/>
    <w:rsid w:val="792E45CF"/>
    <w:rsid w:val="7AF5E7FA"/>
    <w:rsid w:val="7C993465"/>
    <w:rsid w:val="7D4A3084"/>
  </w:rsids>
  <m:mathPr>
    <m:mathFont m:val="Cambria Math"/>
    <m:brkBin m:val="before"/>
    <m:brkBinSub m:val="--"/>
    <m:smallFrac m:val="0"/>
    <m:dispDef/>
    <m:lMargin m:val="0"/>
    <m:rMargin m:val="0"/>
    <m:defJc m:val="centerGroup"/>
    <m:wrapIndent m:val="1440"/>
    <m:intLim m:val="subSup"/>
    <m:naryLim m:val="undOvr"/>
  </m:mathPr>
  <w:themeFontLang w:val="en-HK" w:eastAsia="zh-H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62625E"/>
  <w14:defaultImageDpi w14:val="32767"/>
  <w15:chartTrackingRefBased/>
  <w15:docId w15:val="{F258F38D-1848-493A-A292-DA696E28C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H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369C"/>
  </w:style>
  <w:style w:type="paragraph" w:styleId="1">
    <w:name w:val="heading 1"/>
    <w:basedOn w:val="a"/>
    <w:next w:val="a"/>
    <w:uiPriority w:val="9"/>
    <w:qFormat/>
    <w:rsid w:val="009D5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uiPriority w:val="9"/>
    <w:unhideWhenUsed/>
    <w:qFormat/>
    <w:rsid w:val="009D5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uiPriority w:val="9"/>
    <w:semiHidden/>
    <w:unhideWhenUsed/>
    <w:qFormat/>
    <w:rsid w:val="009D50E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uiPriority w:val="9"/>
    <w:semiHidden/>
    <w:unhideWhenUsed/>
    <w:qFormat/>
    <w:rsid w:val="009D50E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uiPriority w:val="9"/>
    <w:semiHidden/>
    <w:unhideWhenUsed/>
    <w:qFormat/>
    <w:rsid w:val="009D50E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uiPriority w:val="9"/>
    <w:semiHidden/>
    <w:unhideWhenUsed/>
    <w:qFormat/>
    <w:rsid w:val="009D50E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uiPriority w:val="9"/>
    <w:semiHidden/>
    <w:unhideWhenUsed/>
    <w:qFormat/>
    <w:rsid w:val="009D50E3"/>
    <w:pPr>
      <w:keepNext/>
      <w:keepLines/>
      <w:spacing w:before="40" w:after="0"/>
      <w:outlineLvl w:val="6"/>
    </w:pPr>
    <w:rPr>
      <w:rFonts w:eastAsiaTheme="majorEastAsia" w:cstheme="majorBidi"/>
      <w:color w:val="595959" w:themeColor="text1" w:themeTint="A6"/>
    </w:rPr>
  </w:style>
  <w:style w:type="paragraph" w:styleId="8">
    <w:name w:val="heading 8"/>
    <w:basedOn w:val="a"/>
    <w:next w:val="a"/>
    <w:uiPriority w:val="9"/>
    <w:semiHidden/>
    <w:unhideWhenUsed/>
    <w:qFormat/>
    <w:rsid w:val="009D50E3"/>
    <w:pPr>
      <w:keepNext/>
      <w:keepLines/>
      <w:spacing w:after="0"/>
      <w:outlineLvl w:val="7"/>
    </w:pPr>
    <w:rPr>
      <w:rFonts w:eastAsiaTheme="majorEastAsia" w:cstheme="majorBidi"/>
      <w:i/>
      <w:iCs/>
      <w:color w:val="272727" w:themeColor="text1" w:themeTint="D8"/>
    </w:rPr>
  </w:style>
  <w:style w:type="paragraph" w:styleId="9">
    <w:name w:val="heading 9"/>
    <w:basedOn w:val="a"/>
    <w:next w:val="a"/>
    <w:uiPriority w:val="9"/>
    <w:semiHidden/>
    <w:unhideWhenUsed/>
    <w:qFormat/>
    <w:rsid w:val="009D50E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字符1"/>
    <w:basedOn w:val="a0"/>
    <w:uiPriority w:val="10"/>
    <w:rsid w:val="00EE128D"/>
    <w:rPr>
      <w:rFonts w:asciiTheme="majorHAnsi" w:eastAsiaTheme="majorEastAsia" w:hAnsiTheme="majorHAnsi" w:cstheme="majorBidi"/>
      <w:spacing w:val="-10"/>
      <w:kern w:val="28"/>
      <w:sz w:val="56"/>
      <w:szCs w:val="56"/>
    </w:rPr>
  </w:style>
  <w:style w:type="character" w:customStyle="1" w:styleId="11">
    <w:name w:val="副标题 字符1"/>
    <w:basedOn w:val="a0"/>
    <w:uiPriority w:val="11"/>
    <w:rsid w:val="00EE128D"/>
    <w:rPr>
      <w:rFonts w:asciiTheme="majorHAnsi" w:eastAsiaTheme="majorEastAsia" w:hAnsiTheme="majorHAnsi" w:cstheme="majorBidi"/>
      <w:color w:val="595959" w:themeColor="text1" w:themeTint="A6"/>
      <w:spacing w:val="15"/>
      <w:sz w:val="28"/>
      <w:szCs w:val="28"/>
    </w:rPr>
  </w:style>
  <w:style w:type="character" w:customStyle="1" w:styleId="12">
    <w:name w:val="引用 字符1"/>
    <w:basedOn w:val="a0"/>
    <w:uiPriority w:val="29"/>
    <w:rsid w:val="00EE128D"/>
    <w:rPr>
      <w:i/>
      <w:iCs/>
      <w:color w:val="404040" w:themeColor="text1" w:themeTint="BF"/>
    </w:rPr>
  </w:style>
  <w:style w:type="character" w:customStyle="1" w:styleId="13">
    <w:name w:val="明显引用 字符1"/>
    <w:basedOn w:val="a0"/>
    <w:uiPriority w:val="30"/>
    <w:rsid w:val="00EE128D"/>
    <w:rPr>
      <w:i/>
      <w:iCs/>
      <w:color w:val="0F4761" w:themeColor="accent1" w:themeShade="BF"/>
    </w:rPr>
  </w:style>
  <w:style w:type="paragraph" w:styleId="a3">
    <w:name w:val="List Paragraph"/>
    <w:basedOn w:val="a"/>
    <w:uiPriority w:val="34"/>
    <w:qFormat/>
    <w:rsid w:val="009D50E3"/>
    <w:pPr>
      <w:ind w:left="720"/>
      <w:contextualSpacing/>
    </w:pPr>
  </w:style>
  <w:style w:type="character" w:styleId="a4">
    <w:name w:val="Intense Emphasis"/>
    <w:basedOn w:val="a0"/>
    <w:uiPriority w:val="21"/>
    <w:qFormat/>
    <w:rsid w:val="009D50E3"/>
    <w:rPr>
      <w:i/>
      <w:iCs/>
      <w:color w:val="0F4761" w:themeColor="accent1" w:themeShade="BF"/>
    </w:rPr>
  </w:style>
  <w:style w:type="character" w:styleId="a5">
    <w:name w:val="Intense Reference"/>
    <w:basedOn w:val="a0"/>
    <w:uiPriority w:val="32"/>
    <w:qFormat/>
    <w:rsid w:val="009D50E3"/>
    <w:rPr>
      <w:b/>
      <w:bCs/>
      <w:smallCaps/>
      <w:color w:val="0F4761" w:themeColor="accent1" w:themeShade="BF"/>
      <w:spacing w:val="5"/>
    </w:rPr>
  </w:style>
  <w:style w:type="character" w:customStyle="1" w:styleId="14">
    <w:name w:val="标题 1 字符"/>
    <w:basedOn w:val="a0"/>
    <w:uiPriority w:val="9"/>
    <w:rsid w:val="004D0378"/>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uiPriority w:val="9"/>
    <w:semiHidden/>
    <w:rsid w:val="004D0378"/>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uiPriority w:val="9"/>
    <w:semiHidden/>
    <w:rsid w:val="004D0378"/>
    <w:rPr>
      <w:rFonts w:eastAsiaTheme="majorEastAsia" w:cstheme="majorBidi"/>
      <w:color w:val="0F4761" w:themeColor="accent1" w:themeShade="BF"/>
      <w:sz w:val="28"/>
      <w:szCs w:val="28"/>
    </w:rPr>
  </w:style>
  <w:style w:type="character" w:customStyle="1" w:styleId="40">
    <w:name w:val="标题 4 字符"/>
    <w:basedOn w:val="a0"/>
    <w:uiPriority w:val="9"/>
    <w:semiHidden/>
    <w:rsid w:val="004D0378"/>
    <w:rPr>
      <w:rFonts w:eastAsiaTheme="majorEastAsia" w:cstheme="majorBidi"/>
      <w:i/>
      <w:iCs/>
      <w:color w:val="0F4761" w:themeColor="accent1" w:themeShade="BF"/>
    </w:rPr>
  </w:style>
  <w:style w:type="character" w:customStyle="1" w:styleId="50">
    <w:name w:val="标题 5 字符"/>
    <w:basedOn w:val="a0"/>
    <w:uiPriority w:val="9"/>
    <w:semiHidden/>
    <w:rsid w:val="004D0378"/>
    <w:rPr>
      <w:rFonts w:eastAsiaTheme="majorEastAsia" w:cstheme="majorBidi"/>
      <w:color w:val="0F4761" w:themeColor="accent1" w:themeShade="BF"/>
    </w:rPr>
  </w:style>
  <w:style w:type="character" w:customStyle="1" w:styleId="60">
    <w:name w:val="标题 6 字符"/>
    <w:basedOn w:val="a0"/>
    <w:uiPriority w:val="9"/>
    <w:semiHidden/>
    <w:rsid w:val="004D0378"/>
    <w:rPr>
      <w:rFonts w:eastAsiaTheme="majorEastAsia" w:cstheme="majorBidi"/>
      <w:i/>
      <w:iCs/>
      <w:color w:val="595959" w:themeColor="text1" w:themeTint="A6"/>
    </w:rPr>
  </w:style>
  <w:style w:type="character" w:customStyle="1" w:styleId="70">
    <w:name w:val="标题 7 字符"/>
    <w:basedOn w:val="a0"/>
    <w:uiPriority w:val="9"/>
    <w:semiHidden/>
    <w:rsid w:val="004D0378"/>
    <w:rPr>
      <w:rFonts w:eastAsiaTheme="majorEastAsia" w:cstheme="majorBidi"/>
      <w:color w:val="595959" w:themeColor="text1" w:themeTint="A6"/>
    </w:rPr>
  </w:style>
  <w:style w:type="character" w:customStyle="1" w:styleId="80">
    <w:name w:val="标题 8 字符"/>
    <w:basedOn w:val="a0"/>
    <w:uiPriority w:val="9"/>
    <w:semiHidden/>
    <w:rsid w:val="004D0378"/>
    <w:rPr>
      <w:rFonts w:eastAsiaTheme="majorEastAsia" w:cstheme="majorBidi"/>
      <w:i/>
      <w:iCs/>
      <w:color w:val="272727" w:themeColor="text1" w:themeTint="D8"/>
    </w:rPr>
  </w:style>
  <w:style w:type="character" w:customStyle="1" w:styleId="90">
    <w:name w:val="标题 9 字符"/>
    <w:basedOn w:val="a0"/>
    <w:uiPriority w:val="9"/>
    <w:semiHidden/>
    <w:rsid w:val="004D0378"/>
    <w:rPr>
      <w:rFonts w:eastAsiaTheme="majorEastAsia" w:cstheme="majorBidi"/>
      <w:color w:val="272727" w:themeColor="text1" w:themeTint="D8"/>
    </w:rPr>
  </w:style>
  <w:style w:type="paragraph" w:styleId="a6">
    <w:name w:val="header"/>
    <w:basedOn w:val="a"/>
    <w:link w:val="a7"/>
    <w:uiPriority w:val="99"/>
    <w:unhideWhenUsed/>
    <w:rsid w:val="001D0819"/>
    <w:pPr>
      <w:tabs>
        <w:tab w:val="center" w:pos="4153"/>
        <w:tab w:val="right" w:pos="8306"/>
      </w:tabs>
      <w:snapToGrid w:val="0"/>
      <w:spacing w:line="240" w:lineRule="auto"/>
      <w:jc w:val="center"/>
    </w:pPr>
    <w:rPr>
      <w:sz w:val="18"/>
      <w:szCs w:val="18"/>
    </w:rPr>
  </w:style>
  <w:style w:type="character" w:customStyle="1" w:styleId="a7">
    <w:name w:val="页眉 字符"/>
    <w:basedOn w:val="a0"/>
    <w:link w:val="a6"/>
    <w:uiPriority w:val="99"/>
    <w:rsid w:val="001D0819"/>
    <w:rPr>
      <w:sz w:val="18"/>
      <w:szCs w:val="18"/>
    </w:rPr>
  </w:style>
  <w:style w:type="paragraph" w:styleId="a8">
    <w:name w:val="footer"/>
    <w:basedOn w:val="a"/>
    <w:link w:val="a9"/>
    <w:uiPriority w:val="99"/>
    <w:unhideWhenUsed/>
    <w:rsid w:val="001D0819"/>
    <w:pPr>
      <w:tabs>
        <w:tab w:val="center" w:pos="4153"/>
        <w:tab w:val="right" w:pos="8306"/>
      </w:tabs>
      <w:snapToGrid w:val="0"/>
      <w:spacing w:line="240" w:lineRule="auto"/>
    </w:pPr>
    <w:rPr>
      <w:sz w:val="18"/>
      <w:szCs w:val="18"/>
    </w:rPr>
  </w:style>
  <w:style w:type="character" w:customStyle="1" w:styleId="a9">
    <w:name w:val="页脚 字符"/>
    <w:basedOn w:val="a0"/>
    <w:link w:val="a8"/>
    <w:uiPriority w:val="99"/>
    <w:rsid w:val="001D081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173669">
      <w:bodyDiv w:val="1"/>
      <w:marLeft w:val="0"/>
      <w:marRight w:val="0"/>
      <w:marTop w:val="0"/>
      <w:marBottom w:val="0"/>
      <w:divBdr>
        <w:top w:val="none" w:sz="0" w:space="0" w:color="auto"/>
        <w:left w:val="none" w:sz="0" w:space="0" w:color="auto"/>
        <w:bottom w:val="none" w:sz="0" w:space="0" w:color="auto"/>
        <w:right w:val="none" w:sz="0" w:space="0" w:color="auto"/>
      </w:divBdr>
      <w:divsChild>
        <w:div w:id="592395940">
          <w:marLeft w:val="0"/>
          <w:marRight w:val="0"/>
          <w:marTop w:val="0"/>
          <w:marBottom w:val="0"/>
          <w:divBdr>
            <w:top w:val="none" w:sz="0" w:space="0" w:color="auto"/>
            <w:left w:val="none" w:sz="0" w:space="0" w:color="auto"/>
            <w:bottom w:val="none" w:sz="0" w:space="0" w:color="auto"/>
            <w:right w:val="none" w:sz="0" w:space="0" w:color="auto"/>
          </w:divBdr>
          <w:divsChild>
            <w:div w:id="923534260">
              <w:marLeft w:val="0"/>
              <w:marRight w:val="0"/>
              <w:marTop w:val="0"/>
              <w:marBottom w:val="0"/>
              <w:divBdr>
                <w:top w:val="none" w:sz="0" w:space="0" w:color="auto"/>
                <w:left w:val="none" w:sz="0" w:space="0" w:color="auto"/>
                <w:bottom w:val="none" w:sz="0" w:space="0" w:color="auto"/>
                <w:right w:val="none" w:sz="0" w:space="0" w:color="auto"/>
              </w:divBdr>
              <w:divsChild>
                <w:div w:id="861406620">
                  <w:marLeft w:val="0"/>
                  <w:marRight w:val="0"/>
                  <w:marTop w:val="0"/>
                  <w:marBottom w:val="0"/>
                  <w:divBdr>
                    <w:top w:val="none" w:sz="0" w:space="0" w:color="auto"/>
                    <w:left w:val="none" w:sz="0" w:space="0" w:color="auto"/>
                    <w:bottom w:val="none" w:sz="0" w:space="0" w:color="auto"/>
                    <w:right w:val="none" w:sz="0" w:space="0" w:color="auto"/>
                  </w:divBdr>
                  <w:divsChild>
                    <w:div w:id="737243709">
                      <w:marLeft w:val="0"/>
                      <w:marRight w:val="0"/>
                      <w:marTop w:val="0"/>
                      <w:marBottom w:val="0"/>
                      <w:divBdr>
                        <w:top w:val="none" w:sz="0" w:space="0" w:color="auto"/>
                        <w:left w:val="none" w:sz="0" w:space="0" w:color="auto"/>
                        <w:bottom w:val="none" w:sz="0" w:space="0" w:color="auto"/>
                        <w:right w:val="none" w:sz="0" w:space="0" w:color="auto"/>
                      </w:divBdr>
                      <w:divsChild>
                        <w:div w:id="93938286">
                          <w:marLeft w:val="0"/>
                          <w:marRight w:val="0"/>
                          <w:marTop w:val="0"/>
                          <w:marBottom w:val="0"/>
                          <w:divBdr>
                            <w:top w:val="none" w:sz="0" w:space="0" w:color="auto"/>
                            <w:left w:val="none" w:sz="0" w:space="0" w:color="auto"/>
                            <w:bottom w:val="none" w:sz="0" w:space="0" w:color="auto"/>
                            <w:right w:val="none" w:sz="0" w:space="0" w:color="auto"/>
                          </w:divBdr>
                          <w:divsChild>
                            <w:div w:id="66197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760036">
      <w:bodyDiv w:val="1"/>
      <w:marLeft w:val="0"/>
      <w:marRight w:val="0"/>
      <w:marTop w:val="0"/>
      <w:marBottom w:val="0"/>
      <w:divBdr>
        <w:top w:val="none" w:sz="0" w:space="0" w:color="auto"/>
        <w:left w:val="none" w:sz="0" w:space="0" w:color="auto"/>
        <w:bottom w:val="none" w:sz="0" w:space="0" w:color="auto"/>
        <w:right w:val="none" w:sz="0" w:space="0" w:color="auto"/>
      </w:divBdr>
      <w:divsChild>
        <w:div w:id="1580559026">
          <w:marLeft w:val="0"/>
          <w:marRight w:val="0"/>
          <w:marTop w:val="0"/>
          <w:marBottom w:val="0"/>
          <w:divBdr>
            <w:top w:val="none" w:sz="0" w:space="0" w:color="auto"/>
            <w:left w:val="none" w:sz="0" w:space="0" w:color="auto"/>
            <w:bottom w:val="none" w:sz="0" w:space="0" w:color="auto"/>
            <w:right w:val="none" w:sz="0" w:space="0" w:color="auto"/>
          </w:divBdr>
          <w:divsChild>
            <w:div w:id="45691616">
              <w:marLeft w:val="0"/>
              <w:marRight w:val="0"/>
              <w:marTop w:val="0"/>
              <w:marBottom w:val="0"/>
              <w:divBdr>
                <w:top w:val="none" w:sz="0" w:space="0" w:color="auto"/>
                <w:left w:val="none" w:sz="0" w:space="0" w:color="auto"/>
                <w:bottom w:val="none" w:sz="0" w:space="0" w:color="auto"/>
                <w:right w:val="none" w:sz="0" w:space="0" w:color="auto"/>
              </w:divBdr>
              <w:divsChild>
                <w:div w:id="378482848">
                  <w:marLeft w:val="0"/>
                  <w:marRight w:val="0"/>
                  <w:marTop w:val="0"/>
                  <w:marBottom w:val="0"/>
                  <w:divBdr>
                    <w:top w:val="none" w:sz="0" w:space="0" w:color="auto"/>
                    <w:left w:val="none" w:sz="0" w:space="0" w:color="auto"/>
                    <w:bottom w:val="none" w:sz="0" w:space="0" w:color="auto"/>
                    <w:right w:val="none" w:sz="0" w:space="0" w:color="auto"/>
                  </w:divBdr>
                  <w:divsChild>
                    <w:div w:id="147790657">
                      <w:marLeft w:val="0"/>
                      <w:marRight w:val="0"/>
                      <w:marTop w:val="0"/>
                      <w:marBottom w:val="0"/>
                      <w:divBdr>
                        <w:top w:val="none" w:sz="0" w:space="0" w:color="auto"/>
                        <w:left w:val="none" w:sz="0" w:space="0" w:color="auto"/>
                        <w:bottom w:val="none" w:sz="0" w:space="0" w:color="auto"/>
                        <w:right w:val="none" w:sz="0" w:space="0" w:color="auto"/>
                      </w:divBdr>
                      <w:divsChild>
                        <w:div w:id="520552678">
                          <w:marLeft w:val="0"/>
                          <w:marRight w:val="0"/>
                          <w:marTop w:val="0"/>
                          <w:marBottom w:val="0"/>
                          <w:divBdr>
                            <w:top w:val="none" w:sz="0" w:space="0" w:color="auto"/>
                            <w:left w:val="none" w:sz="0" w:space="0" w:color="auto"/>
                            <w:bottom w:val="none" w:sz="0" w:space="0" w:color="auto"/>
                            <w:right w:val="none" w:sz="0" w:space="0" w:color="auto"/>
                          </w:divBdr>
                          <w:divsChild>
                            <w:div w:id="40071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encoding w:val="big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441</TotalTime>
  <Pages>50</Pages>
  <Words>12827</Words>
  <Characters>14881</Characters>
  <Application>Microsoft Office Word</Application>
  <DocSecurity>0</DocSecurity>
  <Lines>826</Lines>
  <Paragraphs>1065</Paragraphs>
  <ScaleCrop>false</ScaleCrop>
  <Company/>
  <LinksUpToDate>false</LinksUpToDate>
  <CharactersWithSpaces>26643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Zhang</dc:creator>
  <cp:keywords/>
  <dc:description/>
  <cp:lastModifiedBy>Gavin Luo</cp:lastModifiedBy>
  <cp:revision>217</cp:revision>
  <dcterms:created xsi:type="dcterms:W3CDTF">2025-04-30T03:33:00Z</dcterms:created>
  <dcterms:modified xsi:type="dcterms:W3CDTF">2025-12-04T16:30:00Z</dcterms:modified>
</cp:coreProperties>
</file>